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</w:tblGrid>
      <w:tr w:rsidR="00F41C3B" w14:paraId="4CDD7DF9" w14:textId="77777777">
        <w:trPr>
          <w:jc w:val="right"/>
        </w:trPr>
        <w:tc>
          <w:tcPr>
            <w:tcW w:w="4814" w:type="dxa"/>
          </w:tcPr>
          <w:p w14:paraId="135078FB" w14:textId="77777777" w:rsidR="00F41C3B" w:rsidRDefault="00AC27DB" w:rsidP="00454AFD">
            <w:pPr>
              <w:widowControl w:val="0"/>
              <w:overflowPunct w:val="0"/>
              <w:autoSpaceDE w:val="0"/>
              <w:autoSpaceDN w:val="0"/>
              <w:adjustRightInd w:val="0"/>
              <w:ind w:left="40" w:firstLine="460"/>
              <w:jc w:val="right"/>
              <w:textAlignment w:val="baseline"/>
              <w:rPr>
                <w:sz w:val="24"/>
                <w:szCs w:val="24"/>
              </w:rPr>
            </w:pPr>
            <w:bookmarkStart w:id="0" w:name="_Toc83816882"/>
            <w:r>
              <w:rPr>
                <w:sz w:val="24"/>
                <w:szCs w:val="24"/>
              </w:rPr>
              <w:t>«УТВЕРЖДАЮ»</w:t>
            </w:r>
          </w:p>
          <w:p w14:paraId="113E0283" w14:textId="77777777" w:rsidR="00F41C3B" w:rsidRDefault="00AC27DB" w:rsidP="00454AFD">
            <w:pPr>
              <w:widowControl w:val="0"/>
              <w:overflowPunct w:val="0"/>
              <w:autoSpaceDE w:val="0"/>
              <w:autoSpaceDN w:val="0"/>
              <w:adjustRightInd w:val="0"/>
              <w:ind w:left="40" w:firstLine="46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</w:p>
          <w:p w14:paraId="12F32074" w14:textId="77777777" w:rsidR="00F41C3B" w:rsidRDefault="00AC27DB" w:rsidP="00454AFD">
            <w:pPr>
              <w:widowControl w:val="0"/>
              <w:overflowPunct w:val="0"/>
              <w:autoSpaceDE w:val="0"/>
              <w:autoSpaceDN w:val="0"/>
              <w:adjustRightInd w:val="0"/>
              <w:ind w:left="40" w:firstLine="46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«ЭН+ ГИДРО КАРЕЛИЯ»</w:t>
            </w:r>
          </w:p>
          <w:p w14:paraId="1430B2D9" w14:textId="77777777" w:rsidR="00F41C3B" w:rsidRDefault="00AC27DB" w:rsidP="00454AFD">
            <w:pPr>
              <w:widowControl w:val="0"/>
              <w:overflowPunct w:val="0"/>
              <w:autoSpaceDE w:val="0"/>
              <w:autoSpaceDN w:val="0"/>
              <w:adjustRightInd w:val="0"/>
              <w:ind w:left="40" w:firstLine="46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______________А.О. Тельбухов</w:t>
            </w:r>
          </w:p>
          <w:p w14:paraId="2B49E4DB" w14:textId="77777777" w:rsidR="00F41C3B" w:rsidRDefault="00AC27DB">
            <w:pPr>
              <w:widowControl w:val="0"/>
              <w:overflowPunct w:val="0"/>
              <w:autoSpaceDE w:val="0"/>
              <w:autoSpaceDN w:val="0"/>
              <w:adjustRightInd w:val="0"/>
              <w:ind w:left="40" w:firstLine="46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«______» _____________2026 г.</w:t>
            </w:r>
          </w:p>
        </w:tc>
      </w:tr>
    </w:tbl>
    <w:p w14:paraId="6836A02E" w14:textId="77777777" w:rsidR="00F41C3B" w:rsidRDefault="00F41C3B" w:rsidP="00454AFD">
      <w:pPr>
        <w:tabs>
          <w:tab w:val="left" w:pos="360"/>
          <w:tab w:val="left" w:pos="709"/>
          <w:tab w:val="left" w:pos="993"/>
        </w:tabs>
        <w:ind w:firstLine="709"/>
      </w:pPr>
    </w:p>
    <w:p w14:paraId="12AC060A" w14:textId="77777777" w:rsidR="00F41C3B" w:rsidRDefault="00F41C3B"/>
    <w:p w14:paraId="6C7074BD" w14:textId="77777777" w:rsidR="00F41C3B" w:rsidRDefault="00F41C3B"/>
    <w:p w14:paraId="313B5EF6" w14:textId="77777777" w:rsidR="00F41C3B" w:rsidRDefault="00F41C3B"/>
    <w:p w14:paraId="4DB6D736" w14:textId="77777777" w:rsidR="00F41C3B" w:rsidRDefault="00F41C3B"/>
    <w:p w14:paraId="7A6B1645" w14:textId="77777777" w:rsidR="00F41C3B" w:rsidRDefault="00AC27DB" w:rsidP="00454AFD">
      <w:pPr>
        <w:jc w:val="center"/>
        <w:rPr>
          <w:b/>
          <w:szCs w:val="22"/>
        </w:rPr>
      </w:pPr>
      <w:bookmarkStart w:id="1" w:name="_Hlk231311151"/>
      <w:r>
        <w:rPr>
          <w:b/>
          <w:szCs w:val="22"/>
        </w:rPr>
        <w:t>ТЕХНИЧЕСКОЕ ЗАДАНИЕ</w:t>
      </w:r>
    </w:p>
    <w:p w14:paraId="7942453B" w14:textId="4AC96A7D" w:rsidR="00F41C3B" w:rsidRDefault="00FB42CE" w:rsidP="00454AFD">
      <w:pPr>
        <w:jc w:val="center"/>
        <w:rPr>
          <w:szCs w:val="22"/>
        </w:rPr>
      </w:pPr>
      <w:r w:rsidRPr="00FB42CE">
        <w:rPr>
          <w:szCs w:val="22"/>
        </w:rPr>
        <w:t>Выполнение проектно-изыскательских работ по объекту «Реконструкция систем автоматического управления и регулирования ГА-1, ГА-2, ГА-3, ГА-4 ОГЭС»</w:t>
      </w:r>
    </w:p>
    <w:bookmarkEnd w:id="1"/>
    <w:p w14:paraId="7E66E57C" w14:textId="77777777" w:rsidR="00F41C3B" w:rsidRDefault="00F41C3B"/>
    <w:p w14:paraId="4C7ECC65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Основания для проектирования</w:t>
      </w:r>
      <w:bookmarkEnd w:id="0"/>
    </w:p>
    <w:p w14:paraId="37740C65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Указ Президента РФ от 30 марта 2022 г. N 166 «О мерах по обеспечению технологической независимости и безопасности критической информационной инфраструктуры Российской Федерации».</w:t>
      </w:r>
    </w:p>
    <w:p w14:paraId="39816ACF" w14:textId="3CA0924A" w:rsidR="00FA19A8" w:rsidRPr="00FA19A8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Постановление Правительства PФ от 14 ноября 2023 г. № 1912 «О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Федерации».</w:t>
      </w:r>
    </w:p>
    <w:p w14:paraId="4301355E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Вид строительства</w:t>
      </w:r>
    </w:p>
    <w:p w14:paraId="2069357C" w14:textId="77777777" w:rsidR="00F41C3B" w:rsidRDefault="00AC27DB" w:rsidP="00454AFD">
      <w:pPr>
        <w:widowControl w:val="0"/>
        <w:adjustRightInd w:val="0"/>
        <w:ind w:left="1276" w:firstLine="1"/>
        <w:jc w:val="both"/>
        <w:textAlignment w:val="baseline"/>
        <w:rPr>
          <w:szCs w:val="22"/>
        </w:rPr>
      </w:pPr>
      <w:r>
        <w:rPr>
          <w:szCs w:val="22"/>
        </w:rPr>
        <w:t>Техническое перевооружение.</w:t>
      </w:r>
    </w:p>
    <w:p w14:paraId="7F35A3D2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Основные данные и требования к проектным решениям</w:t>
      </w:r>
    </w:p>
    <w:p w14:paraId="47DA9DF5" w14:textId="61AFF8B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Предусмотреть технические решения в соответствии с ОТР (Приложение №1 к настоящему Заданию). Подрядчик может предложить отличные от ОТР решения, принятые решения должны быть обоснованы и согласованы с Заказчиком.</w:t>
      </w:r>
    </w:p>
    <w:p w14:paraId="28EAA4C9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Район и площадка строительства</w:t>
      </w:r>
    </w:p>
    <w:p w14:paraId="4CC07242" w14:textId="77777777" w:rsidR="00F41C3B" w:rsidRDefault="00AC27DB" w:rsidP="00454AFD">
      <w:pPr>
        <w:widowControl w:val="0"/>
        <w:tabs>
          <w:tab w:val="left" w:pos="709"/>
          <w:tab w:val="left" w:pos="993"/>
        </w:tabs>
        <w:adjustRightInd w:val="0"/>
        <w:ind w:firstLine="709"/>
        <w:jc w:val="both"/>
        <w:textAlignment w:val="baseline"/>
        <w:rPr>
          <w:szCs w:val="22"/>
        </w:rPr>
      </w:pPr>
      <w:r>
        <w:rPr>
          <w:szCs w:val="22"/>
        </w:rPr>
        <w:t xml:space="preserve">Республика Карелия, Сегежский р-он, д. Каменный Бор, </w:t>
      </w:r>
      <w:bookmarkStart w:id="2" w:name="_Hlk228870515"/>
      <w:r>
        <w:rPr>
          <w:szCs w:val="22"/>
        </w:rPr>
        <w:t>ООО «ЭН+ ГИДРО КАРЕЛИЯ»</w:t>
      </w:r>
      <w:bookmarkEnd w:id="2"/>
      <w:r>
        <w:rPr>
          <w:szCs w:val="22"/>
        </w:rPr>
        <w:t>.</w:t>
      </w:r>
    </w:p>
    <w:p w14:paraId="5C713563" w14:textId="77777777" w:rsidR="00883D77" w:rsidRDefault="00883D77" w:rsidP="00883D77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Этапы и состав выполнения работ</w:t>
      </w:r>
    </w:p>
    <w:p w14:paraId="7E1A08A1" w14:textId="77777777" w:rsidR="00883D77" w:rsidRDefault="00883D77" w:rsidP="00883D77">
      <w:pPr>
        <w:pStyle w:val="24"/>
        <w:numPr>
          <w:ilvl w:val="0"/>
          <w:numId w:val="2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  <w:lang w:val="en-US"/>
        </w:rPr>
        <w:t>I</w:t>
      </w:r>
      <w:r>
        <w:rPr>
          <w:szCs w:val="22"/>
        </w:rPr>
        <w:t xml:space="preserve"> этап: выполнение предпроектного обследования, разработка, обоснование и согласование обобщённого технического задания;</w:t>
      </w:r>
    </w:p>
    <w:p w14:paraId="47C9F762" w14:textId="77777777" w:rsidR="00883D77" w:rsidRDefault="00883D77" w:rsidP="00883D77">
      <w:pPr>
        <w:pStyle w:val="24"/>
        <w:numPr>
          <w:ilvl w:val="0"/>
          <w:numId w:val="2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  <w:lang w:val="en-US"/>
        </w:rPr>
        <w:t>II</w:t>
      </w:r>
      <w:r w:rsidRPr="003E0EA8">
        <w:rPr>
          <w:szCs w:val="22"/>
        </w:rPr>
        <w:t xml:space="preserve"> </w:t>
      </w:r>
      <w:r>
        <w:rPr>
          <w:szCs w:val="22"/>
        </w:rPr>
        <w:t>этап: разработка проектной документации и технических требований к вновь устанавливаемому оборудованию, согласование принятых проектных решений с Заказчиком, департаментом по эксплуатации «ЭН+ ГИДРО», отделом ИБ КИИ и департаментом АСУТП АО «ЭН+ ГЕНЕРАЦИЯ»;</w:t>
      </w:r>
    </w:p>
    <w:p w14:paraId="2A243DD9" w14:textId="77777777" w:rsidR="00883D77" w:rsidRDefault="00883D77" w:rsidP="00883D77">
      <w:pPr>
        <w:pStyle w:val="24"/>
        <w:numPr>
          <w:ilvl w:val="0"/>
          <w:numId w:val="2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  <w:lang w:val="en-US"/>
        </w:rPr>
        <w:t>III</w:t>
      </w:r>
      <w:r>
        <w:rPr>
          <w:szCs w:val="22"/>
        </w:rPr>
        <w:t xml:space="preserve"> этап: разработка рабочей документации и ее согласование с Заказчиком, департаментом по эксплуатации «ЭН+ ГИДРО», отделом ИБ КИИ и департаментом АСУТП АО «ЭН+ ГЕНЕРАЦИЯ». </w:t>
      </w:r>
    </w:p>
    <w:p w14:paraId="4B65801A" w14:textId="77777777" w:rsidR="00883D77" w:rsidRDefault="00883D77" w:rsidP="00883D77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Особые условия</w:t>
      </w:r>
    </w:p>
    <w:p w14:paraId="0FF05039" w14:textId="77777777" w:rsidR="00883D77" w:rsidRDefault="00883D77" w:rsidP="00883D77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 xml:space="preserve"> Повышенный уровень ответственности и требования к надежности.</w:t>
      </w:r>
    </w:p>
    <w:p w14:paraId="114247F8" w14:textId="77777777" w:rsidR="00883D77" w:rsidRDefault="00883D77" w:rsidP="00883D77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 xml:space="preserve"> Действующее предприятие.</w:t>
      </w:r>
    </w:p>
    <w:p w14:paraId="70700F32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bookmarkStart w:id="3" w:name="_Toc83816883"/>
      <w:r>
        <w:rPr>
          <w:rFonts w:ascii="Times New Roman" w:hAnsi="Times New Roman"/>
          <w:bCs w:val="0"/>
          <w:sz w:val="22"/>
          <w:szCs w:val="22"/>
        </w:rPr>
        <w:t>Требования к проектной и рабочей документации</w:t>
      </w:r>
      <w:bookmarkEnd w:id="3"/>
    </w:p>
    <w:p w14:paraId="1603E1C9" w14:textId="7E822EE4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Проектную и рабочую документацию разработать на основе принятых в проектной документации технических, технологических и иных решений с учетом особенностей объекта и требований ГОСТ, ЕСКД, ЕСПД, СНиП, ПУЭ и других нормативно руководящих документов, действующих на территории Российской Федерации в объеме полного комплекта (основной комплект, прилагаемые и ссылочные документы) в соответствии с ГОСТ Р 51583-2014, ГОСТ Р 59793-2021, ГОСТ 34.602-2020, ГОСТ 34.201-2020, ГОСТ Р 59795-2021, СТО 59012820.29.020.009-2016</w:t>
      </w:r>
      <w:r w:rsidR="00CE0CD8">
        <w:rPr>
          <w:szCs w:val="22"/>
        </w:rPr>
        <w:t xml:space="preserve">, </w:t>
      </w:r>
      <w:r w:rsidR="00CE0CD8" w:rsidRPr="00CE0CD8">
        <w:rPr>
          <w:szCs w:val="22"/>
        </w:rPr>
        <w:t>СТП 907-011.210.032-2020 «Порядок формирования и утверждения перечня проектно-изыскательских работ, разработки заданий на проектирование, проведения экспертизы и согласования проектно-сметной документации» ООО «</w:t>
      </w:r>
      <w:proofErr w:type="spellStart"/>
      <w:r w:rsidR="00CE0CD8" w:rsidRPr="00CE0CD8">
        <w:rPr>
          <w:szCs w:val="22"/>
        </w:rPr>
        <w:t>ЕвроСибЭнерго-Гидрогенерация</w:t>
      </w:r>
      <w:proofErr w:type="spellEnd"/>
      <w:r w:rsidR="00CE0CD8" w:rsidRPr="00CE0CD8">
        <w:rPr>
          <w:szCs w:val="22"/>
        </w:rPr>
        <w:t>»</w:t>
      </w:r>
      <w:r>
        <w:rPr>
          <w:szCs w:val="22"/>
        </w:rPr>
        <w:t xml:space="preserve">, а также документов, указанных в разделе </w:t>
      </w:r>
      <w:r w:rsidR="00454AFD">
        <w:rPr>
          <w:szCs w:val="22"/>
        </w:rPr>
        <w:t xml:space="preserve">2.1 </w:t>
      </w:r>
      <w:r>
        <w:rPr>
          <w:szCs w:val="22"/>
        </w:rPr>
        <w:t xml:space="preserve">в Приложении </w:t>
      </w:r>
      <w:r w:rsidR="00454AFD">
        <w:rPr>
          <w:szCs w:val="22"/>
        </w:rPr>
        <w:t>№</w:t>
      </w:r>
      <w:r>
        <w:rPr>
          <w:szCs w:val="22"/>
        </w:rPr>
        <w:t>3 к настоящему Заданию.</w:t>
      </w:r>
    </w:p>
    <w:p w14:paraId="2DF98FCC" w14:textId="634DE899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lastRenderedPageBreak/>
        <w:t xml:space="preserve">Полный объём и требования к проектной и рабочей документации изложены в </w:t>
      </w:r>
      <w:r w:rsidR="00454AFD">
        <w:rPr>
          <w:szCs w:val="22"/>
        </w:rPr>
        <w:t>П</w:t>
      </w:r>
      <w:r>
        <w:rPr>
          <w:szCs w:val="22"/>
        </w:rPr>
        <w:t>риложении №3 к настоящему Заданию.</w:t>
      </w:r>
    </w:p>
    <w:p w14:paraId="1C3A96C4" w14:textId="77777777" w:rsidR="00830FCB" w:rsidRPr="003871A2" w:rsidRDefault="00830FC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bookmarkStart w:id="4" w:name="_Toc83816887"/>
      <w:bookmarkStart w:id="5" w:name="_Toc83816888"/>
      <w:r w:rsidRPr="003871A2">
        <w:rPr>
          <w:rFonts w:ascii="Times New Roman" w:hAnsi="Times New Roman"/>
          <w:bCs w:val="0"/>
          <w:sz w:val="22"/>
          <w:szCs w:val="22"/>
          <w:lang w:eastAsia="x-none"/>
        </w:rPr>
        <w:t>Требования</w:t>
      </w:r>
      <w:r w:rsidRPr="003871A2">
        <w:rPr>
          <w:rFonts w:ascii="Times New Roman" w:hAnsi="Times New Roman"/>
          <w:sz w:val="22"/>
          <w:szCs w:val="22"/>
        </w:rPr>
        <w:t xml:space="preserve"> по информационной безопасности</w:t>
      </w:r>
      <w:bookmarkEnd w:id="4"/>
    </w:p>
    <w:p w14:paraId="0EB696AD" w14:textId="77777777" w:rsidR="00830FCB" w:rsidRPr="003871A2" w:rsidRDefault="00830FC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 w:rsidRPr="003871A2">
        <w:rPr>
          <w:szCs w:val="22"/>
        </w:rPr>
        <w:t>Предусмотреть технические решения в соответствии с «Требования</w:t>
      </w:r>
      <w:r>
        <w:rPr>
          <w:szCs w:val="22"/>
        </w:rPr>
        <w:t>ми</w:t>
      </w:r>
      <w:r w:rsidRPr="003871A2">
        <w:rPr>
          <w:szCs w:val="22"/>
        </w:rPr>
        <w:t xml:space="preserve"> к информационной безопасности» (Приложение №2 к настоящему Заданию). Подрядчик может предложить отличные от ОТР решения, принятые решения должны быть обоснованы и согласованы с Заказчиком.</w:t>
      </w:r>
    </w:p>
    <w:p w14:paraId="7B0681E3" w14:textId="33FE4DB4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>Дополнительные требования</w:t>
      </w:r>
      <w:bookmarkEnd w:id="5"/>
    </w:p>
    <w:p w14:paraId="43B1EBDC" w14:textId="3EE11484" w:rsidR="00F41C3B" w:rsidRPr="003E0EA8" w:rsidRDefault="003E0EA8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 w:rsidRPr="003E0EA8">
        <w:rPr>
          <w:szCs w:val="22"/>
        </w:rPr>
        <w:t>Сметная документация должна соответствовать «Методик</w:t>
      </w:r>
      <w:r w:rsidR="00454AFD">
        <w:rPr>
          <w:szCs w:val="22"/>
        </w:rPr>
        <w:t>е</w:t>
      </w:r>
      <w:r w:rsidRPr="003E0EA8">
        <w:rPr>
          <w:szCs w:val="22"/>
        </w:rPr>
        <w:t xml:space="preserve"> определения стоимости работ по подготовке проектной документации», утвержденной приказом Министерства строительства и жилищно-коммунального хозяйства Российской Федерации от 1 октября 2021 г.№ 707/пр., и должна быть выполнена согласно требованиям СТП ЭНГ.202.115-2026 «Ценообразование  в ремонтной, строительной деятельности, услуг производственного и непроизводственного (технического) характера» ООО «ЭН+ ГИДРО»</w:t>
      </w:r>
      <w:r w:rsidR="00AC27DB" w:rsidRPr="003E0EA8">
        <w:rPr>
          <w:szCs w:val="22"/>
        </w:rPr>
        <w:t xml:space="preserve">. </w:t>
      </w:r>
    </w:p>
    <w:p w14:paraId="1BB21D48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pacing w:val="-3"/>
          <w:szCs w:val="22"/>
        </w:rPr>
      </w:pPr>
      <w:r>
        <w:rPr>
          <w:spacing w:val="-3"/>
          <w:szCs w:val="22"/>
        </w:rPr>
        <w:t xml:space="preserve">Проектная и рабочая документация при направлении на согласование Заказчику в полном объёме (включая обосновывающие расчеты) предоставляется на бумажном носителе в 3 (трех) экз., в 2 (двух) экземплярах в электронном виде (в формате MS Word, Adobe Acrobat, схемы и графические материалы в редактируемом формате MS </w:t>
      </w:r>
      <w:proofErr w:type="spellStart"/>
      <w:r>
        <w:rPr>
          <w:spacing w:val="-3"/>
          <w:szCs w:val="22"/>
        </w:rPr>
        <w:t>Visio</w:t>
      </w:r>
      <w:proofErr w:type="spellEnd"/>
      <w:r>
        <w:rPr>
          <w:spacing w:val="-3"/>
          <w:szCs w:val="22"/>
        </w:rPr>
        <w:t>) на USB Flash-накопителе.</w:t>
      </w:r>
    </w:p>
    <w:p w14:paraId="1B1A1C24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Не допускается передача документации Заказчику в электронном виде с пофайловым разделением страниц.</w:t>
      </w:r>
    </w:p>
    <w:p w14:paraId="53B64168" w14:textId="75495244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Информация, полученная при предпроектном обследовании,</w:t>
      </w:r>
      <w:r w:rsidR="00454AFD">
        <w:rPr>
          <w:szCs w:val="22"/>
        </w:rPr>
        <w:t xml:space="preserve"> техническое задание,</w:t>
      </w:r>
      <w:r>
        <w:rPr>
          <w:szCs w:val="22"/>
        </w:rPr>
        <w:t xml:space="preserve"> проектная, рабочая и конкурсная документации являются конфиденциальной собственностью Заказчика, и передача ее третьим лицам без его согласия запрещается.</w:t>
      </w:r>
    </w:p>
    <w:p w14:paraId="11F812B1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pacing w:val="-2"/>
          <w:szCs w:val="22"/>
        </w:rPr>
      </w:pPr>
      <w:r>
        <w:rPr>
          <w:spacing w:val="-2"/>
          <w:szCs w:val="22"/>
        </w:rPr>
        <w:t>При направлении откорректированных материалов проектной и рабочей документации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74F1D6F5" w14:textId="5BDCEB1C" w:rsidR="00F41C3B" w:rsidRDefault="00454AFD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pacing w:val="-2"/>
          <w:szCs w:val="22"/>
        </w:rPr>
      </w:pPr>
      <w:r>
        <w:rPr>
          <w:spacing w:val="-2"/>
          <w:szCs w:val="22"/>
        </w:rPr>
        <w:t>В сметной документации п</w:t>
      </w:r>
      <w:r w:rsidR="00AC27DB">
        <w:rPr>
          <w:spacing w:val="-2"/>
          <w:szCs w:val="22"/>
        </w:rPr>
        <w:t>редусмотреть обучение персонала</w:t>
      </w:r>
      <w:r>
        <w:rPr>
          <w:spacing w:val="-2"/>
          <w:szCs w:val="22"/>
        </w:rPr>
        <w:t xml:space="preserve"> (инженеры АСУ ТП)</w:t>
      </w:r>
      <w:r w:rsidR="00AC27DB">
        <w:rPr>
          <w:spacing w:val="-2"/>
          <w:szCs w:val="22"/>
        </w:rPr>
        <w:t xml:space="preserve"> на специализированных курсах </w:t>
      </w:r>
      <w:r>
        <w:rPr>
          <w:spacing w:val="-2"/>
          <w:szCs w:val="22"/>
        </w:rPr>
        <w:t xml:space="preserve">поставщика оборудования </w:t>
      </w:r>
      <w:r w:rsidR="00AC27DB">
        <w:rPr>
          <w:spacing w:val="-2"/>
          <w:szCs w:val="22"/>
        </w:rPr>
        <w:t>по параметризации оборудования верхнего и нижнего уровня, работе с используемым в автоматизированной системе системным и прикладным ПО в количестве не менее 3 человек.</w:t>
      </w:r>
    </w:p>
    <w:p w14:paraId="7CD059DB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bookmarkStart w:id="6" w:name="_Toc83816889"/>
      <w:r>
        <w:rPr>
          <w:rFonts w:ascii="Times New Roman" w:hAnsi="Times New Roman"/>
          <w:bCs w:val="0"/>
          <w:sz w:val="22"/>
          <w:szCs w:val="22"/>
        </w:rPr>
        <w:t xml:space="preserve">Срок выполнения </w:t>
      </w:r>
      <w:bookmarkEnd w:id="6"/>
      <w:r>
        <w:rPr>
          <w:rFonts w:ascii="Times New Roman" w:hAnsi="Times New Roman"/>
          <w:bCs w:val="0"/>
          <w:sz w:val="22"/>
          <w:szCs w:val="22"/>
        </w:rPr>
        <w:t>проекта</w:t>
      </w:r>
    </w:p>
    <w:p w14:paraId="60141347" w14:textId="736DEC4C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 xml:space="preserve">Срок </w:t>
      </w:r>
      <w:r w:rsidR="00863576">
        <w:rPr>
          <w:szCs w:val="22"/>
        </w:rPr>
        <w:t>выполнения проекта определяется условиями договора</w:t>
      </w:r>
      <w:r>
        <w:rPr>
          <w:szCs w:val="22"/>
        </w:rPr>
        <w:t>.</w:t>
      </w:r>
    </w:p>
    <w:p w14:paraId="20584ABB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bookmarkStart w:id="7" w:name="_Toc83816890"/>
      <w:r>
        <w:rPr>
          <w:rFonts w:ascii="Times New Roman" w:hAnsi="Times New Roman"/>
          <w:bCs w:val="0"/>
          <w:sz w:val="22"/>
          <w:szCs w:val="22"/>
        </w:rPr>
        <w:t>Заказчик</w:t>
      </w:r>
      <w:bookmarkEnd w:id="7"/>
    </w:p>
    <w:p w14:paraId="7637BCE6" w14:textId="77777777" w:rsidR="00F41C3B" w:rsidRDefault="00AC27DB" w:rsidP="00454AFD">
      <w:pPr>
        <w:ind w:firstLine="709"/>
        <w:jc w:val="both"/>
        <w:rPr>
          <w:szCs w:val="22"/>
        </w:rPr>
      </w:pPr>
      <w:r>
        <w:rPr>
          <w:szCs w:val="22"/>
        </w:rPr>
        <w:t>ООО «ЭН+ ГИДРО КАРЕЛИЯ».</w:t>
      </w:r>
    </w:p>
    <w:p w14:paraId="5356C302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bookmarkStart w:id="8" w:name="_Toc83816891"/>
      <w:r>
        <w:rPr>
          <w:rFonts w:ascii="Times New Roman" w:hAnsi="Times New Roman"/>
          <w:bCs w:val="0"/>
          <w:sz w:val="22"/>
          <w:szCs w:val="22"/>
        </w:rPr>
        <w:t>Исходные данные</w:t>
      </w:r>
      <w:bookmarkEnd w:id="8"/>
    </w:p>
    <w:p w14:paraId="4283FC84" w14:textId="79CFB2BE" w:rsidR="00F41C3B" w:rsidRPr="007423D3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bCs/>
          <w:szCs w:val="22"/>
        </w:rPr>
        <w:t xml:space="preserve">Приложение №1. Основные технические решения (ОТР) САУ ГА </w:t>
      </w:r>
      <w:r>
        <w:rPr>
          <w:szCs w:val="22"/>
        </w:rPr>
        <w:t>ООО «ЭН+ ГИДРО КАРЕЛИЯ»</w:t>
      </w:r>
      <w:r>
        <w:rPr>
          <w:bCs/>
          <w:szCs w:val="22"/>
        </w:rPr>
        <w:t>.</w:t>
      </w:r>
    </w:p>
    <w:p w14:paraId="30090F39" w14:textId="689520B5" w:rsidR="00830FCB" w:rsidRPr="00830FCB" w:rsidRDefault="00830FCB" w:rsidP="00454AFD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djustRightInd w:val="0"/>
        <w:ind w:left="1276" w:hanging="567"/>
        <w:jc w:val="both"/>
        <w:textAlignment w:val="baseline"/>
        <w:rPr>
          <w:szCs w:val="22"/>
        </w:rPr>
      </w:pPr>
      <w:r w:rsidRPr="003871A2">
        <w:rPr>
          <w:bCs/>
          <w:szCs w:val="22"/>
        </w:rPr>
        <w:t>Приложение №2 Требования к информационной безопасности.</w:t>
      </w:r>
    </w:p>
    <w:p w14:paraId="7DFFE640" w14:textId="51FBB40E" w:rsidR="00F41C3B" w:rsidRPr="007423D3" w:rsidRDefault="00AC27DB" w:rsidP="007C01AE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bCs/>
          <w:szCs w:val="22"/>
        </w:rPr>
        <w:t>Приложение №</w:t>
      </w:r>
      <w:r w:rsidR="00830FCB">
        <w:rPr>
          <w:bCs/>
          <w:szCs w:val="22"/>
        </w:rPr>
        <w:t xml:space="preserve">3 </w:t>
      </w:r>
      <w:r>
        <w:rPr>
          <w:bCs/>
          <w:szCs w:val="22"/>
        </w:rPr>
        <w:t>Требования к проектной и рабочей документации.</w:t>
      </w:r>
    </w:p>
    <w:p w14:paraId="0E507C8B" w14:textId="0FE30729" w:rsidR="00AE045F" w:rsidRDefault="00AE045F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Проектная и эксплуатационная документация на действующ</w:t>
      </w:r>
      <w:r w:rsidR="00C4023B">
        <w:rPr>
          <w:szCs w:val="22"/>
        </w:rPr>
        <w:t>ие</w:t>
      </w:r>
      <w:r>
        <w:rPr>
          <w:szCs w:val="22"/>
        </w:rPr>
        <w:t xml:space="preserve"> </w:t>
      </w:r>
      <w:r w:rsidR="00C4023B">
        <w:rPr>
          <w:szCs w:val="22"/>
        </w:rPr>
        <w:t>САУ ГА</w:t>
      </w:r>
      <w:r w:rsidR="00C4023B" w:rsidRPr="00454AFD">
        <w:rPr>
          <w:szCs w:val="22"/>
        </w:rPr>
        <w:t xml:space="preserve">, </w:t>
      </w:r>
      <w:r w:rsidR="00C4023B">
        <w:rPr>
          <w:szCs w:val="22"/>
        </w:rPr>
        <w:t xml:space="preserve">реализованные на ПТК </w:t>
      </w:r>
      <w:r w:rsidR="00C4023B">
        <w:rPr>
          <w:szCs w:val="22"/>
          <w:lang w:val="en-US"/>
        </w:rPr>
        <w:t>Siemens</w:t>
      </w:r>
      <w:r w:rsidR="00C4023B">
        <w:rPr>
          <w:szCs w:val="22"/>
        </w:rPr>
        <w:t>.</w:t>
      </w:r>
    </w:p>
    <w:p w14:paraId="5D311498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Исходные данные выдаются по письменному запросу проектной организации, в срок не более 10 календарных дней.</w:t>
      </w:r>
    </w:p>
    <w:p w14:paraId="3EEFE210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При проведении работ Заказчик должен предоставить Подрядчику в рамках проведения предпроектного обследования следующую информацию в качестве исходных данных для разработки системы:</w:t>
      </w:r>
    </w:p>
    <w:p w14:paraId="13C0474C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Проектная документация на существующие программно-технические комплексы.</w:t>
      </w:r>
    </w:p>
    <w:p w14:paraId="527BED06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Информацию по существующим сетям электропитания и заземления, точкам подключения оборудования, запасам по мощности в точках подключения, характеристикам заземления.</w:t>
      </w:r>
    </w:p>
    <w:p w14:paraId="7740E4C8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Другие необходимые данные для выполнения работ по настоящему Документу.</w:t>
      </w:r>
    </w:p>
    <w:p w14:paraId="0F95B230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Подрядчик обязан действовать в соответствии с Соглашением о неразглашении и не вправе передавать предоставленную Заказчиком в рамках работ информацию третьим лицам без согласия Заказчика.</w:t>
      </w:r>
    </w:p>
    <w:p w14:paraId="7CE193B5" w14:textId="77777777" w:rsidR="00F41C3B" w:rsidRDefault="00AC27DB" w:rsidP="00454AFD">
      <w:pPr>
        <w:pStyle w:val="12"/>
        <w:numPr>
          <w:ilvl w:val="0"/>
          <w:numId w:val="1"/>
        </w:numPr>
        <w:tabs>
          <w:tab w:val="clear" w:pos="390"/>
        </w:tabs>
        <w:spacing w:before="0" w:after="0"/>
        <w:ind w:left="1134" w:hanging="425"/>
        <w:rPr>
          <w:rFonts w:ascii="Times New Roman" w:hAnsi="Times New Roman"/>
          <w:bCs w:val="0"/>
          <w:sz w:val="22"/>
          <w:szCs w:val="22"/>
        </w:rPr>
      </w:pPr>
      <w:bookmarkStart w:id="9" w:name="_Toc83816892"/>
      <w:r>
        <w:rPr>
          <w:rFonts w:ascii="Times New Roman" w:hAnsi="Times New Roman"/>
          <w:bCs w:val="0"/>
          <w:sz w:val="22"/>
          <w:szCs w:val="22"/>
        </w:rPr>
        <w:t>Требования к исполнителю</w:t>
      </w:r>
      <w:bookmarkEnd w:id="9"/>
    </w:p>
    <w:p w14:paraId="74EC7066" w14:textId="2F9FBD95" w:rsidR="00F41C3B" w:rsidRPr="007423D3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t xml:space="preserve">Участник закупки должен обладать необходимыми трудовыми, материально-техническими </w:t>
      </w:r>
      <w:r>
        <w:lastRenderedPageBreak/>
        <w:t>и организационными ресурсами для выполнения работ по настоящему Техническому заданию.</w:t>
      </w:r>
    </w:p>
    <w:p w14:paraId="03DB4DF2" w14:textId="477D6730" w:rsidR="00830FCB" w:rsidRPr="003871A2" w:rsidRDefault="00830FC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 xml:space="preserve">Участник закупки </w:t>
      </w:r>
      <w:r w:rsidRPr="003871A2">
        <w:rPr>
          <w:szCs w:val="22"/>
        </w:rPr>
        <w:t>должен иметь квалифицированный персонал, обладающий дипломами и сертификатами, подтверждающими его квалификацию по направлению «информационная безопасность» и в области обеспечения безопасности технологических систем, а также подтверждающими знание технологических процессов в электроэнергетике.</w:t>
      </w:r>
    </w:p>
    <w:p w14:paraId="2DA0FDC1" w14:textId="281328CD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Участник закупки должен иметь в штате либо на основании гражданско-правовых договоров квалифицированных специалистов по направлениям:</w:t>
      </w:r>
    </w:p>
    <w:p w14:paraId="1433A2F7" w14:textId="77777777" w:rsidR="00F41C3B" w:rsidRPr="003E0EA8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 w:rsidRPr="003E0EA8">
        <w:rPr>
          <w:rFonts w:ascii="Times New Roman" w:hAnsi="Times New Roman"/>
          <w:lang w:eastAsia="ru-RU"/>
        </w:rPr>
        <w:t xml:space="preserve">автоматизированные системы управления технологическими процессами; </w:t>
      </w:r>
    </w:p>
    <w:p w14:paraId="1BFFAD02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 xml:space="preserve">информационная безопасность; </w:t>
      </w:r>
    </w:p>
    <w:p w14:paraId="2F4825ED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 xml:space="preserve">проектирование промышленных автоматизированных систем; </w:t>
      </w:r>
    </w:p>
    <w:p w14:paraId="7DE3B4DC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 xml:space="preserve">технологические процессы объектов электроэнергетики. </w:t>
      </w:r>
    </w:p>
    <w:p w14:paraId="239E4BDE" w14:textId="77777777" w:rsidR="00F41C3B" w:rsidRDefault="00AC27DB" w:rsidP="00454AFD">
      <w:pPr>
        <w:pStyle w:val="15"/>
        <w:spacing w:after="0" w:line="240" w:lineRule="auto"/>
        <w:ind w:left="709"/>
        <w:jc w:val="both"/>
      </w:pPr>
      <w:r>
        <w:rPr>
          <w:rFonts w:ascii="Times New Roman" w:hAnsi="Times New Roman"/>
          <w:lang w:eastAsia="ru-RU"/>
        </w:rPr>
        <w:t>В подтверждение участник предоставляет:</w:t>
      </w:r>
    </w:p>
    <w:p w14:paraId="0AD14584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 xml:space="preserve">справку о кадровом составе; </w:t>
      </w:r>
    </w:p>
    <w:p w14:paraId="19647F78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 xml:space="preserve">копии документов об образовании ключевых специалистов; </w:t>
      </w:r>
    </w:p>
    <w:p w14:paraId="3F7AE002" w14:textId="77777777" w:rsidR="00F41C3B" w:rsidRDefault="00AC27DB" w:rsidP="00454AFD">
      <w:pPr>
        <w:pStyle w:val="15"/>
        <w:numPr>
          <w:ilvl w:val="0"/>
          <w:numId w:val="3"/>
        </w:numPr>
        <w:tabs>
          <w:tab w:val="clear" w:pos="0"/>
        </w:tabs>
        <w:spacing w:after="0" w:line="240" w:lineRule="auto"/>
        <w:ind w:left="1560" w:hanging="284"/>
        <w:jc w:val="both"/>
      </w:pPr>
      <w:r>
        <w:rPr>
          <w:rFonts w:ascii="Times New Roman" w:hAnsi="Times New Roman"/>
          <w:lang w:eastAsia="ru-RU"/>
        </w:rPr>
        <w:t>копии действующих сертификатов/удостоверений о повышении квалификации (при наличии).</w:t>
      </w:r>
    </w:p>
    <w:p w14:paraId="67F07627" w14:textId="2A7FB583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</w:pPr>
      <w:r w:rsidRPr="003E0EA8">
        <w:t>Участник закупки должен иметь опыт выполнения работ по проектированию, модернизации, внедрению систем</w:t>
      </w:r>
      <w:r w:rsidR="009C5C92" w:rsidRPr="00FA19A8">
        <w:t xml:space="preserve"> </w:t>
      </w:r>
      <w:r w:rsidR="009C5C92">
        <w:t>автоматизированного</w:t>
      </w:r>
      <w:r w:rsidRPr="003E0EA8">
        <w:t xml:space="preserve"> управления </w:t>
      </w:r>
      <w:r w:rsidR="009C5C92">
        <w:t>гидроагрегатами,</w:t>
      </w:r>
      <w:r w:rsidRPr="003E0EA8">
        <w:t xml:space="preserve"> </w:t>
      </w:r>
      <w:r w:rsidR="009C5C92" w:rsidRPr="003871A2">
        <w:rPr>
          <w:szCs w:val="22"/>
        </w:rPr>
        <w:t>эксплуатируемых в настоящее время на объектах гидро</w:t>
      </w:r>
      <w:r w:rsidR="009C5C92">
        <w:rPr>
          <w:szCs w:val="22"/>
        </w:rPr>
        <w:t>энергетики</w:t>
      </w:r>
      <w:r w:rsidRPr="003E0EA8">
        <w:t>. В подтверждение участник предоставляет:</w:t>
      </w:r>
      <w:r>
        <w:t xml:space="preserve"> справку об аналогичных договорах, </w:t>
      </w:r>
      <w:r w:rsidRPr="003E0EA8">
        <w:t xml:space="preserve">копии актов выполненных работ (не менее </w:t>
      </w:r>
      <w:r w:rsidR="00F30FDB" w:rsidRPr="00F30FDB">
        <w:t>3</w:t>
      </w:r>
      <w:r w:rsidR="009C5C92" w:rsidRPr="003E0EA8">
        <w:t xml:space="preserve"> </w:t>
      </w:r>
      <w:r w:rsidRPr="003E0EA8">
        <w:t>проектов</w:t>
      </w:r>
      <w:r w:rsidR="00C379C5">
        <w:t xml:space="preserve"> или систем</w:t>
      </w:r>
      <w:r w:rsidRPr="003E0EA8">
        <w:t>).</w:t>
      </w:r>
    </w:p>
    <w:p w14:paraId="5D26F1D5" w14:textId="33F46230" w:rsidR="00830FCB" w:rsidRPr="00830FCB" w:rsidRDefault="00830FCB" w:rsidP="00454AFD">
      <w:pPr>
        <w:pStyle w:val="af3"/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contextualSpacing w:val="0"/>
        <w:jc w:val="both"/>
        <w:textAlignment w:val="baseline"/>
      </w:pPr>
      <w:r w:rsidRPr="00830FCB">
        <w:t>Раздел информационной безопасности проекта должен быть разработан организацией, имеющей лицензию ФСТЭК на техническую защиту конфиденциальной информации</w:t>
      </w:r>
      <w:r w:rsidR="007C14C8">
        <w:t xml:space="preserve"> и </w:t>
      </w:r>
      <w:r w:rsidR="007C14C8" w:rsidRPr="007C14C8">
        <w:t>иметь опыт работы на рынке услуг в области информационной безопасности не менее 5 лет</w:t>
      </w:r>
      <w:r w:rsidRPr="00830FCB">
        <w:t>.</w:t>
      </w:r>
    </w:p>
    <w:p w14:paraId="0EF1B6AC" w14:textId="77777777" w:rsidR="00F41C3B" w:rsidRPr="003E0EA8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t>Участник закупки вправе привлекать соисполнителей для выполнения специализированных работ при условии предоставления сведений о таких организациях и подтверждающих документов об их квалификации и наличии необходимых лицензий.</w:t>
      </w:r>
    </w:p>
    <w:p w14:paraId="11EDC8BC" w14:textId="77777777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Исполнитель должен иметь сертификат системы менеджмента качества ГОСТ Р ИСО 9001-2015 в отношении исследований, разработки, проектирования, производства, испытаний, монтажа, пусконаладочных работ, обслуживания и эксплуатации энергооборудования.</w:t>
      </w:r>
    </w:p>
    <w:p w14:paraId="6A3A9A94" w14:textId="1F52C61A" w:rsidR="00F41C3B" w:rsidRDefault="00AC27DB" w:rsidP="00454AFD">
      <w:pPr>
        <w:widowControl w:val="0"/>
        <w:numPr>
          <w:ilvl w:val="1"/>
          <w:numId w:val="1"/>
        </w:numPr>
        <w:tabs>
          <w:tab w:val="clear" w:pos="1383"/>
        </w:tabs>
        <w:adjustRightInd w:val="0"/>
        <w:ind w:left="1276" w:hanging="567"/>
        <w:jc w:val="both"/>
        <w:textAlignment w:val="baseline"/>
        <w:rPr>
          <w:szCs w:val="22"/>
        </w:rPr>
      </w:pPr>
      <w:r>
        <w:rPr>
          <w:szCs w:val="22"/>
        </w:rPr>
        <w:t>Предлагаемые исполнителем технические и программные средства должны иметь опыт применения на объектах гидро</w:t>
      </w:r>
      <w:r w:rsidR="009C5C92">
        <w:rPr>
          <w:szCs w:val="22"/>
        </w:rPr>
        <w:t>энергетики</w:t>
      </w:r>
      <w:r>
        <w:rPr>
          <w:szCs w:val="22"/>
        </w:rPr>
        <w:t xml:space="preserve"> РФ и полностью удовлетворять требованиям настоящего задания.</w:t>
      </w:r>
    </w:p>
    <w:p w14:paraId="65490824" w14:textId="77777777" w:rsidR="00F41C3B" w:rsidRDefault="00F41C3B">
      <w:pPr>
        <w:pStyle w:val="14"/>
        <w:jc w:val="both"/>
        <w:rPr>
          <w:rFonts w:ascii="Times New Roman" w:hAnsi="Times New Roman"/>
        </w:rPr>
      </w:pPr>
    </w:p>
    <w:p w14:paraId="3DCA27E4" w14:textId="77777777" w:rsidR="00F41C3B" w:rsidRDefault="00F41C3B">
      <w:bookmarkStart w:id="10" w:name="RefSCH5_2"/>
      <w:bookmarkStart w:id="11" w:name="_Toc502142587"/>
      <w:bookmarkStart w:id="12" w:name="_Toc499813184"/>
    </w:p>
    <w:p w14:paraId="0F69355D" w14:textId="77777777" w:rsidR="00405E9E" w:rsidRDefault="00405E9E"/>
    <w:p w14:paraId="5230FAF7" w14:textId="1412C438" w:rsidR="00405E9E" w:rsidRDefault="00101C09" w:rsidP="00101C09">
      <w:pPr>
        <w:ind w:firstLine="851"/>
      </w:pPr>
      <w:r>
        <w:t>Начальник ЭТЛ                                                                                                   Клевакин С. И.</w:t>
      </w:r>
    </w:p>
    <w:p w14:paraId="3C18A8D4" w14:textId="77777777" w:rsidR="00405E9E" w:rsidRDefault="00405E9E"/>
    <w:p w14:paraId="1911915A" w14:textId="2437C081" w:rsidR="00405E9E" w:rsidRDefault="00405E9E"/>
    <w:p w14:paraId="09E0DE99" w14:textId="12C83CDF" w:rsidR="007C01AE" w:rsidRDefault="007C01AE"/>
    <w:p w14:paraId="26D3EDB6" w14:textId="3AF4C957" w:rsidR="007C01AE" w:rsidRDefault="007C01AE" w:rsidP="007C01AE"/>
    <w:p w14:paraId="5BDCF482" w14:textId="469CFA44" w:rsidR="007C01AE" w:rsidRDefault="007C01AE" w:rsidP="007C01AE"/>
    <w:p w14:paraId="0F39D0C8" w14:textId="380B4679" w:rsidR="007C01AE" w:rsidRDefault="007C01AE" w:rsidP="007C01AE"/>
    <w:p w14:paraId="239B642E" w14:textId="1B5EF27C" w:rsidR="007C01AE" w:rsidRDefault="007C01AE" w:rsidP="007C01AE"/>
    <w:p w14:paraId="2489343F" w14:textId="3EA62D61" w:rsidR="007C01AE" w:rsidRDefault="007C01AE" w:rsidP="007C01AE"/>
    <w:p w14:paraId="0827A993" w14:textId="74A11CE1" w:rsidR="007C01AE" w:rsidRDefault="007C01AE" w:rsidP="007C01AE"/>
    <w:p w14:paraId="63DDD195" w14:textId="4FBE260F" w:rsidR="007C01AE" w:rsidRDefault="007C01AE" w:rsidP="007C01AE"/>
    <w:p w14:paraId="4CC6DAA0" w14:textId="03BE096A" w:rsidR="007C01AE" w:rsidRDefault="007C01AE" w:rsidP="007C01AE"/>
    <w:p w14:paraId="2C7BE074" w14:textId="275E9DC8" w:rsidR="007C01AE" w:rsidRDefault="007C01AE" w:rsidP="007C01AE"/>
    <w:p w14:paraId="73D7BAC0" w14:textId="36244153" w:rsidR="007C01AE" w:rsidRDefault="007C01AE" w:rsidP="007C01AE"/>
    <w:p w14:paraId="27EAE472" w14:textId="794AB457" w:rsidR="007C01AE" w:rsidRDefault="007C01AE" w:rsidP="007C01AE"/>
    <w:p w14:paraId="41F56005" w14:textId="7D7187BD" w:rsidR="007C01AE" w:rsidRDefault="007C01AE" w:rsidP="007C01AE"/>
    <w:p w14:paraId="07715B65" w14:textId="22CBDD60" w:rsidR="007C01AE" w:rsidRDefault="007C01AE" w:rsidP="007C01AE"/>
    <w:p w14:paraId="01F881BF" w14:textId="35963602" w:rsidR="007C01AE" w:rsidRDefault="007C01AE" w:rsidP="007C01AE"/>
    <w:p w14:paraId="5EA2B85A" w14:textId="23874C6F" w:rsidR="007C01AE" w:rsidRDefault="007C01AE" w:rsidP="007C01AE"/>
    <w:p w14:paraId="6627A5BD" w14:textId="1A0E3D7F" w:rsidR="007C01AE" w:rsidRDefault="007C01AE" w:rsidP="007C01AE"/>
    <w:p w14:paraId="2F59F1F3" w14:textId="77777777" w:rsidR="007C01AE" w:rsidRDefault="007C01AE"/>
    <w:tbl>
      <w:tblPr>
        <w:tblW w:w="0" w:type="auto"/>
        <w:tblInd w:w="3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7"/>
      </w:tblGrid>
      <w:tr w:rsidR="00F41C3B" w14:paraId="5341FDCF" w14:textId="77777777">
        <w:tc>
          <w:tcPr>
            <w:tcW w:w="6797" w:type="dxa"/>
          </w:tcPr>
          <w:p w14:paraId="4A71B39E" w14:textId="77777777" w:rsidR="00F41C3B" w:rsidRDefault="00AC27DB">
            <w:pPr>
              <w:ind w:left="1416" w:firstLine="708"/>
              <w:jc w:val="right"/>
              <w:rPr>
                <w:szCs w:val="22"/>
              </w:rPr>
            </w:pPr>
            <w:bookmarkStart w:id="13" w:name="_Hlk228891571"/>
            <w:r>
              <w:rPr>
                <w:szCs w:val="22"/>
              </w:rPr>
              <w:t>Приложение № 1</w:t>
            </w:r>
          </w:p>
          <w:p w14:paraId="070483D4" w14:textId="4586929C" w:rsidR="00F41C3B" w:rsidRDefault="00AC27D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к Техническому заданию на выполнение комплекса работ по объекту «Техническое перевооружение системы автоматического управления гидроагрегатов (САУ ГА) ООО «ЭН+ ГИДРО КАРЕЛИЯ»</w:t>
            </w:r>
          </w:p>
        </w:tc>
      </w:tr>
      <w:bookmarkEnd w:id="13"/>
    </w:tbl>
    <w:p w14:paraId="25B2C4F8" w14:textId="77777777" w:rsidR="00F41C3B" w:rsidRDefault="00F41C3B">
      <w:pPr>
        <w:ind w:left="1416" w:firstLine="708"/>
        <w:jc w:val="right"/>
        <w:rPr>
          <w:szCs w:val="22"/>
        </w:rPr>
      </w:pPr>
    </w:p>
    <w:p w14:paraId="563B1E9B" w14:textId="77777777" w:rsidR="00F41C3B" w:rsidRDefault="00F41C3B">
      <w:pPr>
        <w:ind w:left="1416" w:firstLine="708"/>
        <w:jc w:val="right"/>
        <w:rPr>
          <w:szCs w:val="22"/>
        </w:rPr>
      </w:pPr>
    </w:p>
    <w:p w14:paraId="35120936" w14:textId="77777777" w:rsidR="00F41C3B" w:rsidRDefault="00AC27DB" w:rsidP="00454AFD">
      <w:pPr>
        <w:keepNext/>
        <w:tabs>
          <w:tab w:val="left" w:pos="709"/>
          <w:tab w:val="left" w:pos="992"/>
        </w:tabs>
        <w:suppressAutoHyphens/>
        <w:ind w:firstLine="709"/>
        <w:jc w:val="center"/>
        <w:outlineLvl w:val="0"/>
        <w:rPr>
          <w:rFonts w:eastAsia="Calibri"/>
          <w:b/>
          <w:bCs/>
          <w:szCs w:val="22"/>
          <w:lang w:eastAsia="en-US"/>
        </w:rPr>
      </w:pPr>
      <w:r>
        <w:rPr>
          <w:rFonts w:eastAsia="Calibri"/>
          <w:b/>
          <w:bCs/>
          <w:szCs w:val="22"/>
          <w:lang w:eastAsia="en-US"/>
        </w:rPr>
        <w:t>ОСНОВНЫЕ ТЕХНИЧЕСКИЕ РЕШЕНИЯ</w:t>
      </w:r>
    </w:p>
    <w:p w14:paraId="3E9B093D" w14:textId="77777777" w:rsidR="007E2EF6" w:rsidRDefault="007E2EF6" w:rsidP="007E2EF6">
      <w:pPr>
        <w:keepNext/>
        <w:numPr>
          <w:ilvl w:val="0"/>
          <w:numId w:val="4"/>
        </w:numPr>
        <w:tabs>
          <w:tab w:val="clear" w:pos="390"/>
        </w:tabs>
        <w:ind w:left="1134" w:hanging="425"/>
        <w:outlineLvl w:val="0"/>
        <w:rPr>
          <w:b/>
          <w:szCs w:val="22"/>
        </w:rPr>
      </w:pPr>
      <w:r>
        <w:rPr>
          <w:b/>
          <w:szCs w:val="22"/>
        </w:rPr>
        <w:t>Назначение проведения работ</w:t>
      </w:r>
    </w:p>
    <w:p w14:paraId="5CBE36C9" w14:textId="77777777" w:rsidR="007E2EF6" w:rsidRDefault="007E2EF6" w:rsidP="007E2EF6">
      <w:pPr>
        <w:widowControl w:val="0"/>
        <w:adjustRightInd w:val="0"/>
        <w:ind w:firstLine="709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>Реализация работ по техническому перевооружению САУ ГА служит для выполнения следующих задач:</w:t>
      </w:r>
    </w:p>
    <w:p w14:paraId="08489DC1" w14:textId="77777777" w:rsidR="007E2EF6" w:rsidRDefault="007E2EF6" w:rsidP="007E2EF6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szCs w:val="22"/>
        </w:rPr>
      </w:pPr>
      <w:r>
        <w:rPr>
          <w:szCs w:val="22"/>
        </w:rPr>
        <w:t>выполнение требований по обеспечению информационной безопасности объектов критической информационной инфраструктуры Российской Федерации;</w:t>
      </w:r>
    </w:p>
    <w:p w14:paraId="64D8BBB2" w14:textId="77777777" w:rsidR="007E2EF6" w:rsidRDefault="007E2EF6" w:rsidP="007E2EF6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rPr>
          <w:szCs w:val="22"/>
        </w:rPr>
      </w:pPr>
      <w:r>
        <w:rPr>
          <w:szCs w:val="22"/>
        </w:rPr>
        <w:t xml:space="preserve">замена оборудования и ПО ПТК САУ ГА, выполнение требований по импортозамещению применительно к электронным компонентам системы и используемому ПО (Постановление Правительства </w:t>
      </w:r>
      <w:r>
        <w:rPr>
          <w:szCs w:val="22"/>
          <w:lang w:val="en-US"/>
        </w:rPr>
        <w:t>P</w:t>
      </w:r>
      <w:r>
        <w:rPr>
          <w:szCs w:val="22"/>
        </w:rPr>
        <w:t>Ф от 14 ноября 2023 г. № 1912);</w:t>
      </w:r>
    </w:p>
    <w:p w14:paraId="69A5798C" w14:textId="3688DD69" w:rsidR="007E2EF6" w:rsidRDefault="007E2EF6" w:rsidP="007E2EF6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rPr>
          <w:szCs w:val="22"/>
        </w:rPr>
      </w:pPr>
      <w:r>
        <w:rPr>
          <w:szCs w:val="22"/>
        </w:rPr>
        <w:t xml:space="preserve">сохранение, по возможности, существующих кабельных линий между полевым уровнем и оборудованием ПТК, между САУ ГА и </w:t>
      </w:r>
      <w:r w:rsidRPr="009370C1">
        <w:rPr>
          <w:szCs w:val="22"/>
        </w:rPr>
        <w:t>внешними автоматизированными системами (ГРАРМ, центральная сигнализация)</w:t>
      </w:r>
      <w:r>
        <w:rPr>
          <w:szCs w:val="22"/>
        </w:rPr>
        <w:t>.</w:t>
      </w:r>
    </w:p>
    <w:p w14:paraId="0C34E08E" w14:textId="77777777" w:rsidR="007E2EF6" w:rsidRDefault="007E2EF6" w:rsidP="007E2EF6">
      <w:pPr>
        <w:keepNext/>
        <w:numPr>
          <w:ilvl w:val="0"/>
          <w:numId w:val="4"/>
        </w:numPr>
        <w:tabs>
          <w:tab w:val="clear" w:pos="390"/>
        </w:tabs>
        <w:ind w:left="1134" w:hanging="425"/>
        <w:outlineLvl w:val="0"/>
        <w:rPr>
          <w:b/>
          <w:szCs w:val="22"/>
        </w:rPr>
      </w:pPr>
      <w:r>
        <w:rPr>
          <w:b/>
          <w:szCs w:val="22"/>
        </w:rPr>
        <w:t>Описание автоматизированной системы</w:t>
      </w:r>
    </w:p>
    <w:p w14:paraId="63976241" w14:textId="77777777" w:rsidR="007E2EF6" w:rsidRDefault="007E2EF6" w:rsidP="007E2EF6">
      <w:pPr>
        <w:widowControl w:val="0"/>
        <w:adjustRightInd w:val="0"/>
        <w:ind w:firstLine="709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 xml:space="preserve">Система автоматического управления гидроагрегатом (САУ ГА) предназначена для осуществления необходимых технологических операций по управлению турбиной, генератором и их вспомогательным оборудованием при переходных и установившихся режимах работы гидроагрегата на основе результатов контроля состояния его узлов и внешних команд управления. САУ ГА установлены на всех четырех гидроагрегатах ГЭС. САУ ГА реализованы на ПТК </w:t>
      </w:r>
      <w:r>
        <w:rPr>
          <w:szCs w:val="22"/>
          <w:lang w:val="en-US" w:eastAsia="en-US"/>
        </w:rPr>
        <w:t>Siemens</w:t>
      </w:r>
      <w:r>
        <w:rPr>
          <w:szCs w:val="22"/>
          <w:lang w:eastAsia="en-US"/>
        </w:rPr>
        <w:t>.</w:t>
      </w:r>
    </w:p>
    <w:p w14:paraId="41A13A12" w14:textId="04602D2A" w:rsidR="007E2EF6" w:rsidRDefault="007E2EF6" w:rsidP="007E2EF6">
      <w:pPr>
        <w:widowControl w:val="0"/>
        <w:adjustRightInd w:val="0"/>
        <w:ind w:firstLine="709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 xml:space="preserve">САУ ГА №1-3 являются значимыми объектами критической информационной структуры и </w:t>
      </w:r>
      <w:r w:rsidRPr="009370C1">
        <w:rPr>
          <w:szCs w:val="22"/>
          <w:lang w:eastAsia="en-US"/>
        </w:rPr>
        <w:t>имеют 3 категорию значимости</w:t>
      </w:r>
      <w:r>
        <w:rPr>
          <w:szCs w:val="22"/>
          <w:lang w:eastAsia="en-US"/>
        </w:rPr>
        <w:t>.</w:t>
      </w:r>
    </w:p>
    <w:p w14:paraId="613D91F0" w14:textId="77777777" w:rsidR="007E2EF6" w:rsidRDefault="007E2EF6" w:rsidP="007E2EF6">
      <w:pPr>
        <w:widowControl w:val="0"/>
        <w:adjustRightInd w:val="0"/>
        <w:ind w:firstLine="709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 xml:space="preserve"> Техническому перевооружению, согласно настоящему техническому заданию, подвергаются все 4 системы.</w:t>
      </w:r>
    </w:p>
    <w:p w14:paraId="58EA3211" w14:textId="44B4F2E5" w:rsidR="00F41C3B" w:rsidRDefault="00AC27DB" w:rsidP="00454AFD">
      <w:pPr>
        <w:pStyle w:val="24"/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b/>
          <w:bCs/>
          <w:szCs w:val="22"/>
          <w:lang w:eastAsia="en-US"/>
        </w:rPr>
        <w:t>Состав системы</w:t>
      </w:r>
    </w:p>
    <w:p w14:paraId="2B8F93B0" w14:textId="77777777" w:rsidR="00F41C3B" w:rsidRDefault="00AC27DB" w:rsidP="00454AFD">
      <w:pPr>
        <w:numPr>
          <w:ilvl w:val="1"/>
          <w:numId w:val="18"/>
        </w:numPr>
        <w:tabs>
          <w:tab w:val="clear" w:pos="0"/>
        </w:tabs>
        <w:ind w:left="1560" w:hanging="284"/>
        <w:contextualSpacing/>
        <w:jc w:val="both"/>
        <w:rPr>
          <w:color w:val="000000"/>
        </w:rPr>
      </w:pPr>
      <w:r>
        <w:rPr>
          <w:color w:val="000000"/>
        </w:rPr>
        <w:t>подсистема технологической автоматики (ТА);</w:t>
      </w:r>
    </w:p>
    <w:p w14:paraId="3E2194CA" w14:textId="77777777" w:rsidR="00F41C3B" w:rsidRDefault="00AC27DB" w:rsidP="00454AFD">
      <w:pPr>
        <w:numPr>
          <w:ilvl w:val="1"/>
          <w:numId w:val="18"/>
        </w:numPr>
        <w:tabs>
          <w:tab w:val="clear" w:pos="0"/>
        </w:tabs>
        <w:ind w:left="1560" w:hanging="284"/>
        <w:contextualSpacing/>
        <w:jc w:val="both"/>
        <w:rPr>
          <w:color w:val="000000"/>
        </w:rPr>
      </w:pPr>
      <w:r>
        <w:rPr>
          <w:color w:val="000000"/>
        </w:rPr>
        <w:t>подсистема автомати</w:t>
      </w:r>
      <w:r>
        <w:rPr>
          <w:color w:val="000000"/>
        </w:rPr>
        <w:softHyphen/>
        <w:t>ческого регулирования частоты и активной мощности (АРЧМ);</w:t>
      </w:r>
    </w:p>
    <w:p w14:paraId="2955D8A9" w14:textId="77777777" w:rsidR="00F41C3B" w:rsidRDefault="00AC27DB" w:rsidP="00454AFD">
      <w:pPr>
        <w:numPr>
          <w:ilvl w:val="1"/>
          <w:numId w:val="18"/>
        </w:numPr>
        <w:tabs>
          <w:tab w:val="clear" w:pos="0"/>
        </w:tabs>
        <w:ind w:left="1560" w:hanging="284"/>
        <w:contextualSpacing/>
        <w:jc w:val="both"/>
        <w:rPr>
          <w:color w:val="000000"/>
        </w:rPr>
      </w:pPr>
      <w:r>
        <w:rPr>
          <w:color w:val="000000"/>
        </w:rPr>
        <w:t xml:space="preserve">подсистема </w:t>
      </w:r>
      <w:proofErr w:type="spellStart"/>
      <w:r>
        <w:rPr>
          <w:color w:val="000000"/>
        </w:rPr>
        <w:t>термоконтроля</w:t>
      </w:r>
      <w:proofErr w:type="spellEnd"/>
      <w:r>
        <w:rPr>
          <w:color w:val="000000"/>
        </w:rPr>
        <w:t>;</w:t>
      </w:r>
    </w:p>
    <w:p w14:paraId="5D65859D" w14:textId="77777777" w:rsidR="00F41C3B" w:rsidRDefault="00AC27DB" w:rsidP="00454AFD">
      <w:pPr>
        <w:numPr>
          <w:ilvl w:val="1"/>
          <w:numId w:val="18"/>
        </w:numPr>
        <w:tabs>
          <w:tab w:val="clear" w:pos="0"/>
        </w:tabs>
        <w:ind w:left="1560" w:hanging="284"/>
        <w:contextualSpacing/>
        <w:jc w:val="both"/>
        <w:rPr>
          <w:color w:val="000000"/>
        </w:rPr>
      </w:pPr>
      <w:r>
        <w:rPr>
          <w:color w:val="000000"/>
        </w:rPr>
        <w:t>подсистема управления вспомогательным оборудованием (УВО);</w:t>
      </w:r>
    </w:p>
    <w:p w14:paraId="1AC3B70C" w14:textId="77777777" w:rsidR="00F41C3B" w:rsidRDefault="00AC27DB" w:rsidP="00454AFD">
      <w:pPr>
        <w:numPr>
          <w:ilvl w:val="1"/>
          <w:numId w:val="18"/>
        </w:numPr>
        <w:tabs>
          <w:tab w:val="clear" w:pos="0"/>
        </w:tabs>
        <w:ind w:left="1560" w:hanging="284"/>
        <w:contextualSpacing/>
        <w:jc w:val="both"/>
        <w:rPr>
          <w:color w:val="000000"/>
        </w:rPr>
      </w:pPr>
      <w:r>
        <w:rPr>
          <w:color w:val="000000"/>
        </w:rPr>
        <w:t>информационная подсистема.</w:t>
      </w:r>
    </w:p>
    <w:p w14:paraId="6152071F" w14:textId="77777777" w:rsidR="00F41C3B" w:rsidRDefault="00AC27DB" w:rsidP="00454AFD">
      <w:pPr>
        <w:pStyle w:val="24"/>
        <w:widowControl w:val="0"/>
        <w:numPr>
          <w:ilvl w:val="2"/>
          <w:numId w:val="4"/>
        </w:numPr>
        <w:tabs>
          <w:tab w:val="clear" w:pos="72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>Подсистема ТА, обеспечивает управление исполнительными устройствами основного оборудования гидроагрегата на основе информации о его состоянии и внешних команд управления.</w:t>
      </w:r>
    </w:p>
    <w:p w14:paraId="22E82035" w14:textId="77777777" w:rsidR="00F41C3B" w:rsidRDefault="00AC27DB" w:rsidP="00454AFD">
      <w:pPr>
        <w:pStyle w:val="24"/>
        <w:widowControl w:val="0"/>
        <w:numPr>
          <w:ilvl w:val="2"/>
          <w:numId w:val="4"/>
        </w:numPr>
        <w:tabs>
          <w:tab w:val="clear" w:pos="72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>Подсистема АРЧМ (РЧВ)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гидротурбины, а также для управления открытием регулирующих органов турбины в переходных режимах работы гидроагрегата, обеспечение устойчивой работы агрегата в сети на индивидуальном и групповом регулировании, выполнение гарантий регулирования при сбросах нагрузки.</w:t>
      </w:r>
    </w:p>
    <w:p w14:paraId="3E2852F7" w14:textId="77777777" w:rsidR="00F41C3B" w:rsidRDefault="00AC27DB" w:rsidP="00454AFD">
      <w:pPr>
        <w:pStyle w:val="24"/>
        <w:widowControl w:val="0"/>
        <w:numPr>
          <w:ilvl w:val="2"/>
          <w:numId w:val="4"/>
        </w:numPr>
        <w:tabs>
          <w:tab w:val="clear" w:pos="72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 xml:space="preserve">Подсистема </w:t>
      </w:r>
      <w:proofErr w:type="spellStart"/>
      <w:r>
        <w:rPr>
          <w:szCs w:val="22"/>
          <w:lang w:eastAsia="en-US"/>
        </w:rPr>
        <w:t>термоконтроля</w:t>
      </w:r>
      <w:proofErr w:type="spellEnd"/>
      <w:r>
        <w:rPr>
          <w:szCs w:val="22"/>
          <w:lang w:eastAsia="en-US"/>
        </w:rPr>
        <w:t xml:space="preserve"> формирует сигналы аварийной остановки, предупредительной и аварийной сигнализации при достижении температуры выставленных уставок.</w:t>
      </w:r>
    </w:p>
    <w:p w14:paraId="2C03B309" w14:textId="77777777" w:rsidR="00F41C3B" w:rsidRDefault="00AC27DB" w:rsidP="00454AFD">
      <w:pPr>
        <w:pStyle w:val="24"/>
        <w:widowControl w:val="0"/>
        <w:numPr>
          <w:ilvl w:val="2"/>
          <w:numId w:val="4"/>
        </w:numPr>
        <w:tabs>
          <w:tab w:val="clear" w:pos="72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>Подсистема УВО предназначена для управления вспомогательным оборудованием агрегата, обеспечивающим готовность к пуску и нормальную его работу во всех режимах.</w:t>
      </w:r>
    </w:p>
    <w:p w14:paraId="24F829ED" w14:textId="77777777" w:rsidR="00F41C3B" w:rsidRDefault="00AC27DB" w:rsidP="00454AFD">
      <w:pPr>
        <w:pStyle w:val="24"/>
        <w:widowControl w:val="0"/>
        <w:numPr>
          <w:ilvl w:val="2"/>
          <w:numId w:val="4"/>
        </w:numPr>
        <w:tabs>
          <w:tab w:val="clear" w:pos="72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>
        <w:rPr>
          <w:szCs w:val="22"/>
          <w:lang w:eastAsia="en-US"/>
        </w:rPr>
        <w:t xml:space="preserve">Информационная подсистема предназначена для отображения и изменения параметров системы управления, текущих значений параметров агрегата, положения коммутационных аппаратов и исполнительных устройств, режима работы агрегата и команд управления </w:t>
      </w:r>
      <w:r>
        <w:rPr>
          <w:szCs w:val="22"/>
        </w:rPr>
        <w:t>в виде мнемосхем и графиков</w:t>
      </w:r>
      <w:r>
        <w:rPr>
          <w:szCs w:val="22"/>
          <w:lang w:eastAsia="en-US"/>
        </w:rPr>
        <w:t>, запись в журнал событий с расшифровкой предупредительной и аварийной сигнализации о работе основного и вспомогательного оборудования, а также возможность обмена данными по цифровым интерфейсам.</w:t>
      </w:r>
    </w:p>
    <w:p w14:paraId="5F6D31C7" w14:textId="6CD70D63" w:rsidR="00F41C3B" w:rsidRPr="007423D3" w:rsidRDefault="00AC27DB" w:rsidP="00454AFD">
      <w:pPr>
        <w:pStyle w:val="24"/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contextualSpacing w:val="0"/>
        <w:jc w:val="both"/>
        <w:textAlignment w:val="baseline"/>
        <w:rPr>
          <w:szCs w:val="22"/>
          <w:lang w:eastAsia="en-US"/>
        </w:rPr>
      </w:pPr>
      <w:r w:rsidRPr="007423D3">
        <w:rPr>
          <w:b/>
          <w:bCs/>
          <w:szCs w:val="22"/>
          <w:lang w:eastAsia="en-US"/>
        </w:rPr>
        <w:t>Функции, выполняемые системой автоматического управления гидроагрегатом</w:t>
      </w:r>
    </w:p>
    <w:p w14:paraId="7B1B8079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lastRenderedPageBreak/>
        <w:t>контроль параметров агрегата и связанного оборудования;</w:t>
      </w:r>
    </w:p>
    <w:p w14:paraId="691C9259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работа агрегата на холостом ходу;</w:t>
      </w:r>
    </w:p>
    <w:p w14:paraId="08274BDC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автоматический и ручной пуск гидроагрегата;</w:t>
      </w:r>
    </w:p>
    <w:p w14:paraId="6695DD22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 xml:space="preserve">ручная точная, автоматическая точная, самосинхронизация гидроагрегата для включения в сеть; </w:t>
      </w:r>
    </w:p>
    <w:p w14:paraId="1E51539F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ручное и автоматическое управление нагрузкой гидроагрегата;</w:t>
      </w:r>
    </w:p>
    <w:p w14:paraId="3101AE50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 xml:space="preserve">работа агрегата в режиме синхронного компенсатора; </w:t>
      </w:r>
    </w:p>
    <w:p w14:paraId="28890BB4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останов гидроагрегата (ручной, автоматический и аварийный при работе защит);</w:t>
      </w:r>
    </w:p>
    <w:p w14:paraId="2C92CDA9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гидромеханические защиты агрегата;</w:t>
      </w:r>
    </w:p>
    <w:p w14:paraId="16E89AFF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>управление быстропадающими щитами;</w:t>
      </w:r>
    </w:p>
    <w:p w14:paraId="748EF0DD" w14:textId="77777777" w:rsidR="00F41C3B" w:rsidRPr="007423D3" w:rsidRDefault="00AC27DB" w:rsidP="00454AFD">
      <w:pPr>
        <w:pStyle w:val="24"/>
        <w:numPr>
          <w:ilvl w:val="0"/>
          <w:numId w:val="19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7423D3">
        <w:rPr>
          <w:szCs w:val="22"/>
        </w:rPr>
        <w:t xml:space="preserve">обмен информацией с действующей системой верхнего уровня, реализованной с помощью контроллеров </w:t>
      </w:r>
      <w:proofErr w:type="spellStart"/>
      <w:r w:rsidRPr="007423D3">
        <w:rPr>
          <w:szCs w:val="22"/>
        </w:rPr>
        <w:t>Simatic</w:t>
      </w:r>
      <w:proofErr w:type="spellEnd"/>
      <w:r w:rsidRPr="007423D3">
        <w:rPr>
          <w:szCs w:val="22"/>
        </w:rPr>
        <w:t>.</w:t>
      </w:r>
    </w:p>
    <w:p w14:paraId="2ABB5263" w14:textId="11297E3D" w:rsidR="00F41C3B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b/>
          <w:bCs/>
          <w:szCs w:val="22"/>
          <w:lang w:eastAsia="en-US"/>
        </w:rPr>
      </w:pPr>
      <w:r>
        <w:rPr>
          <w:rFonts w:eastAsia="Calibri"/>
          <w:b/>
          <w:bCs/>
          <w:szCs w:val="22"/>
          <w:lang w:eastAsia="en-US"/>
        </w:rPr>
        <w:t>Система автоматического управления гидроагрегатом должна</w:t>
      </w:r>
    </w:p>
    <w:p w14:paraId="708D2BA7" w14:textId="7EEF97A9" w:rsidR="00AE045F" w:rsidRDefault="00AE045F" w:rsidP="007C01AE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воспроизводить алгоритмы работы действующ</w:t>
      </w:r>
      <w:r w:rsidR="00C4023B">
        <w:rPr>
          <w:rFonts w:eastAsia="Calibri"/>
          <w:szCs w:val="22"/>
          <w:lang w:eastAsia="en-US"/>
        </w:rPr>
        <w:t>их САУ ГА, реализованных на</w:t>
      </w:r>
      <w:r>
        <w:rPr>
          <w:rFonts w:eastAsia="Calibri"/>
          <w:szCs w:val="22"/>
          <w:lang w:eastAsia="en-US"/>
        </w:rPr>
        <w:t xml:space="preserve"> ПТК </w:t>
      </w:r>
      <w:r>
        <w:rPr>
          <w:rFonts w:eastAsia="Calibri"/>
          <w:szCs w:val="22"/>
          <w:lang w:val="en-US" w:eastAsia="en-US"/>
        </w:rPr>
        <w:t>Siemens</w:t>
      </w:r>
      <w:r>
        <w:rPr>
          <w:rFonts w:eastAsia="Calibri"/>
          <w:szCs w:val="22"/>
          <w:lang w:eastAsia="en-US"/>
        </w:rPr>
        <w:t>;</w:t>
      </w:r>
    </w:p>
    <w:p w14:paraId="5012722B" w14:textId="4AE72E40" w:rsidR="00BC5724" w:rsidRDefault="00AC27DB" w:rsidP="001052CC">
      <w:pPr>
        <w:pStyle w:val="af3"/>
        <w:numPr>
          <w:ilvl w:val="0"/>
          <w:numId w:val="3"/>
        </w:numPr>
        <w:ind w:left="1560" w:hanging="284"/>
        <w:rPr>
          <w:rFonts w:eastAsia="Calibri"/>
          <w:szCs w:val="22"/>
          <w:lang w:eastAsia="en-US"/>
        </w:rPr>
      </w:pPr>
      <w:r w:rsidRPr="005E628D">
        <w:rPr>
          <w:rFonts w:eastAsia="Calibri"/>
          <w:szCs w:val="22"/>
          <w:lang w:eastAsia="en-US"/>
        </w:rPr>
        <w:t>в отношении ПТК и компонентов, быть сертифицирована органами Госстандарта России</w:t>
      </w:r>
      <w:bookmarkStart w:id="14" w:name="_Hlk173422163"/>
      <w:r w:rsidRPr="005E628D">
        <w:rPr>
          <w:rFonts w:eastAsia="Calibri"/>
          <w:szCs w:val="22"/>
          <w:lang w:eastAsia="en-US"/>
        </w:rPr>
        <w:t>, иметь сертификат соответствия Техническим регламентам РФ и/или Таможенного Союза и внесены в Федеральный информационный фонд по обеспечению единства измерений в качестве технических средств, рекомендуемых к применению в энергетической отрасли;</w:t>
      </w:r>
      <w:r w:rsidR="005E628D" w:rsidRPr="005E628D">
        <w:rPr>
          <w:rFonts w:eastAsia="Calibri"/>
          <w:szCs w:val="22"/>
          <w:lang w:eastAsia="en-US"/>
        </w:rPr>
        <w:t xml:space="preserve"> </w:t>
      </w:r>
      <w:r w:rsidR="00BC5724">
        <w:rPr>
          <w:rFonts w:eastAsia="Calibri"/>
          <w:szCs w:val="22"/>
          <w:lang w:eastAsia="en-US"/>
        </w:rPr>
        <w:t xml:space="preserve"> </w:t>
      </w:r>
    </w:p>
    <w:p w14:paraId="5FA1B0BA" w14:textId="5413B74B" w:rsidR="005E628D" w:rsidRPr="005E628D" w:rsidRDefault="005E628D" w:rsidP="001052CC">
      <w:pPr>
        <w:pStyle w:val="af3"/>
        <w:numPr>
          <w:ilvl w:val="0"/>
          <w:numId w:val="3"/>
        </w:numPr>
        <w:ind w:left="1560" w:hanging="284"/>
        <w:rPr>
          <w:rFonts w:eastAsia="Calibri"/>
          <w:szCs w:val="22"/>
          <w:lang w:eastAsia="en-US"/>
        </w:rPr>
      </w:pPr>
      <w:r w:rsidRPr="005E628D">
        <w:rPr>
          <w:rFonts w:eastAsia="Calibri"/>
          <w:szCs w:val="22"/>
          <w:lang w:eastAsia="en-US"/>
        </w:rPr>
        <w:t>соответствовать требованиям Постановлени</w:t>
      </w:r>
      <w:r>
        <w:rPr>
          <w:rFonts w:eastAsia="Calibri"/>
          <w:szCs w:val="22"/>
          <w:lang w:eastAsia="en-US"/>
        </w:rPr>
        <w:t>я</w:t>
      </w:r>
      <w:r w:rsidRPr="005E628D">
        <w:rPr>
          <w:rFonts w:eastAsia="Calibri"/>
          <w:szCs w:val="22"/>
          <w:lang w:eastAsia="en-US"/>
        </w:rPr>
        <w:t xml:space="preserve"> Правительства PФ от 14 ноября 2023 г. № 1912 «О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Федерации»</w:t>
      </w:r>
      <w:r w:rsidR="00726697">
        <w:rPr>
          <w:rFonts w:eastAsia="Calibri"/>
          <w:szCs w:val="22"/>
          <w:lang w:eastAsia="en-US"/>
        </w:rPr>
        <w:t>;</w:t>
      </w:r>
    </w:p>
    <w:p w14:paraId="126AD835" w14:textId="60F450B8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быть дублирована и оснащена средствами самодиагностики всех составляющих</w:t>
      </w:r>
      <w:bookmarkEnd w:id="14"/>
      <w:r>
        <w:rPr>
          <w:rFonts w:eastAsia="Calibri"/>
          <w:szCs w:val="22"/>
          <w:lang w:eastAsia="en-US"/>
        </w:rPr>
        <w:t>;</w:t>
      </w:r>
    </w:p>
    <w:p w14:paraId="5169F785" w14:textId="2DE44747" w:rsidR="006B7485" w:rsidRPr="006B7485" w:rsidRDefault="006B7485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</w:t>
      </w:r>
      <w:r w:rsidRPr="006B7485">
        <w:rPr>
          <w:rFonts w:eastAsia="Calibri"/>
          <w:szCs w:val="22"/>
          <w:lang w:eastAsia="en-US"/>
        </w:rPr>
        <w:t>се проектируемые программно-аппаратные комплексы и/или программно-аппаратные средства должны быть отечественного производства (сведения о программно-аппаратных комплексах и/или программно-аппаратных средствах должны содержатся в реестре российской промышленной продукции).</w:t>
      </w:r>
    </w:p>
    <w:p w14:paraId="6949893A" w14:textId="3B692E14" w:rsidR="006B7485" w:rsidRPr="006B7485" w:rsidRDefault="006B7485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</w:t>
      </w:r>
      <w:r w:rsidRPr="006B7485">
        <w:rPr>
          <w:rFonts w:eastAsia="Calibri"/>
          <w:szCs w:val="22"/>
          <w:lang w:eastAsia="en-US"/>
        </w:rPr>
        <w:t>рограммное обеспечение, используемое в составе проектируемых программно-аппаратных комплексов (и/или программно-аппаратных средств), должно быть включено в единый реестр российских программ для электронных вычислительных машин и баз данных.</w:t>
      </w:r>
    </w:p>
    <w:p w14:paraId="01F17CE2" w14:textId="07942343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 шкафах должны быть предусмотрены меры для защиты входных сигналов от помех;</w:t>
      </w:r>
    </w:p>
    <w:p w14:paraId="2850AD04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 шкафах должны быть предусмотрены модули гальванической развязки дискретных и аналоговых входных и выходных сигналов;</w:t>
      </w:r>
    </w:p>
    <w:p w14:paraId="3A0A2DCD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все источники питания должны иметь электронную защиту от перегрузки и токов короткого замыкания;</w:t>
      </w:r>
    </w:p>
    <w:p w14:paraId="338BD68F" w14:textId="1E4D6573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результате предпроектного обследования должен быть сформирован дополнительный перечень точек измерения, необходимый для организации эффективной и безопасной работы САУ ГА и смежных с ней </w:t>
      </w:r>
      <w:r w:rsidR="005638FD">
        <w:rPr>
          <w:rFonts w:eastAsia="Calibri"/>
          <w:szCs w:val="22"/>
          <w:lang w:eastAsia="en-US"/>
        </w:rPr>
        <w:t>систем</w:t>
      </w:r>
      <w:r>
        <w:rPr>
          <w:rFonts w:eastAsia="Calibri"/>
          <w:szCs w:val="22"/>
          <w:lang w:eastAsia="en-US"/>
        </w:rPr>
        <w:t>, с выбором удовлетворяющих поставленной задаче мест установки и монтажом дополнительного оборудования и датчиков;</w:t>
      </w:r>
    </w:p>
    <w:p w14:paraId="1A39A55A" w14:textId="208E4159" w:rsidR="00673E94" w:rsidRPr="00673E94" w:rsidRDefault="00673E94" w:rsidP="001052CC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разработать проектные решения по замене существующих пропорциональных </w:t>
      </w:r>
      <w:proofErr w:type="spellStart"/>
      <w:r>
        <w:rPr>
          <w:rFonts w:eastAsia="Calibri"/>
          <w:szCs w:val="22"/>
          <w:lang w:eastAsia="en-US"/>
        </w:rPr>
        <w:t>гидрораспределителей</w:t>
      </w:r>
      <w:proofErr w:type="spellEnd"/>
      <w:r>
        <w:rPr>
          <w:rFonts w:eastAsia="Calibri"/>
          <w:szCs w:val="22"/>
          <w:lang w:eastAsia="en-US"/>
        </w:rPr>
        <w:t xml:space="preserve">, установленных в гидромеханической колонке, на аналоги общепромышленного типа, марку и тип проектных пропорциональных </w:t>
      </w:r>
      <w:proofErr w:type="spellStart"/>
      <w:r>
        <w:rPr>
          <w:rFonts w:eastAsia="Calibri"/>
          <w:szCs w:val="22"/>
          <w:lang w:eastAsia="en-US"/>
        </w:rPr>
        <w:t>гидрораспределителей</w:t>
      </w:r>
      <w:proofErr w:type="spellEnd"/>
      <w:r>
        <w:rPr>
          <w:rFonts w:eastAsia="Calibri"/>
          <w:szCs w:val="22"/>
          <w:lang w:eastAsia="en-US"/>
        </w:rPr>
        <w:t xml:space="preserve"> необходимо согласовать с заказчиком, указанные проектные решения не должны приводить к замене остального оборудования гидромеханической колонки или гидравлической системы регулирования;</w:t>
      </w:r>
    </w:p>
    <w:p w14:paraId="16B2F18F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ориентировочное количество входных-выходных сигналов должно составлять не менее:</w:t>
      </w:r>
    </w:p>
    <w:p w14:paraId="69E9CAF8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аналоговых входных сигналов (4…20 мА / -10…+10 В) – 25;</w:t>
      </w:r>
    </w:p>
    <w:p w14:paraId="491C8BFF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аналоговых входных сигналов (</w:t>
      </w:r>
      <w:r>
        <w:rPr>
          <w:rFonts w:eastAsia="Calibri"/>
          <w:szCs w:val="22"/>
          <w:lang w:val="en-US" w:eastAsia="en-US"/>
        </w:rPr>
        <w:t>RTD</w:t>
      </w:r>
      <w:r>
        <w:rPr>
          <w:rFonts w:eastAsia="Calibri"/>
          <w:szCs w:val="22"/>
          <w:lang w:eastAsia="en-US"/>
        </w:rPr>
        <w:t>) – 45;</w:t>
      </w:r>
    </w:p>
    <w:p w14:paraId="673391CC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аналоговых выходных сигналов (4…20 мА / -10…+10 В) – 10 (из них с управляющими воздействиями – 2);</w:t>
      </w:r>
    </w:p>
    <w:p w14:paraId="406D28FC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дискретных входных сигналов – 110;</w:t>
      </w:r>
    </w:p>
    <w:p w14:paraId="36CA1846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lastRenderedPageBreak/>
        <w:t>дискретных выходных сигналов – 45 (из них с управляющими воздействиями – 27);</w:t>
      </w:r>
    </w:p>
    <w:p w14:paraId="02120F46" w14:textId="77777777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цифровой сигнал – 10;</w:t>
      </w:r>
    </w:p>
    <w:p w14:paraId="09E09BBE" w14:textId="7C7C8E9F" w:rsidR="00F41C3B" w:rsidRDefault="00AC27DB" w:rsidP="00454AFD">
      <w:pPr>
        <w:numPr>
          <w:ilvl w:val="0"/>
          <w:numId w:val="7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должен быть предусмотрен 10% резерв по каналам управления и контроля.</w:t>
      </w:r>
    </w:p>
    <w:p w14:paraId="517862C5" w14:textId="3908E193" w:rsidR="0012470E" w:rsidRPr="001052CC" w:rsidRDefault="0012470E" w:rsidP="001052CC">
      <w:pPr>
        <w:pStyle w:val="af3"/>
        <w:numPr>
          <w:ilvl w:val="0"/>
          <w:numId w:val="7"/>
        </w:numPr>
        <w:ind w:left="1560" w:hanging="284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о</w:t>
      </w:r>
      <w:r w:rsidRPr="0012470E">
        <w:rPr>
          <w:rFonts w:eastAsia="Calibri"/>
          <w:szCs w:val="22"/>
          <w:lang w:eastAsia="en-US"/>
        </w:rPr>
        <w:t xml:space="preserve">бъем и состав комплекта расходных материалов, приспособлений, инструментов и запасных частей должен быть достаточным для надежной и безотказной эксплуатации </w:t>
      </w:r>
      <w:r>
        <w:rPr>
          <w:rFonts w:eastAsia="Calibri"/>
          <w:szCs w:val="22"/>
          <w:lang w:eastAsia="en-US"/>
        </w:rPr>
        <w:t>САР</w:t>
      </w:r>
      <w:r w:rsidRPr="0012470E">
        <w:rPr>
          <w:rFonts w:eastAsia="Calibri"/>
          <w:szCs w:val="22"/>
          <w:lang w:eastAsia="en-US"/>
        </w:rPr>
        <w:t xml:space="preserve"> в течение гарантийного срока и составлять не менее чем 20% от общего количества элементов системы каждого типа, но не менее 1 штуки. </w:t>
      </w:r>
    </w:p>
    <w:p w14:paraId="08C37B0E" w14:textId="45454877" w:rsidR="00F41C3B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szCs w:val="22"/>
          <w:lang w:eastAsia="en-US"/>
        </w:rPr>
      </w:pPr>
      <w:r>
        <w:rPr>
          <w:rFonts w:eastAsia="Calibri"/>
          <w:b/>
          <w:bCs/>
          <w:szCs w:val="22"/>
          <w:lang w:eastAsia="en-US"/>
        </w:rPr>
        <w:t>Требования к конструктивному исполнению</w:t>
      </w:r>
    </w:p>
    <w:p w14:paraId="4E5486F1" w14:textId="77777777" w:rsidR="00F41C3B" w:rsidRPr="005638FD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5638FD">
        <w:rPr>
          <w:rFonts w:eastAsia="Calibri"/>
          <w:szCs w:val="22"/>
          <w:lang w:eastAsia="en-US"/>
        </w:rPr>
        <w:t>шкафы с одной операторской панелью, стандартных габаритов (</w:t>
      </w:r>
      <w:proofErr w:type="spellStart"/>
      <w:r w:rsidRPr="005638FD">
        <w:rPr>
          <w:rFonts w:eastAsia="Calibri"/>
          <w:szCs w:val="22"/>
          <w:lang w:eastAsia="en-US"/>
        </w:rPr>
        <w:t>ШхВхГ</w:t>
      </w:r>
      <w:proofErr w:type="spellEnd"/>
      <w:r w:rsidRPr="005638FD">
        <w:rPr>
          <w:rFonts w:eastAsia="Calibri"/>
          <w:szCs w:val="22"/>
          <w:lang w:eastAsia="en-US"/>
        </w:rPr>
        <w:t>) 800х2000х600 двустороннего обслуживания с цоколем высотой 200 мм над уровнем пола;</w:t>
      </w:r>
    </w:p>
    <w:p w14:paraId="1BC9A558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степень защиты шкафа, не ниже IР54;</w:t>
      </w:r>
    </w:p>
    <w:p w14:paraId="21D8F318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шкафы должны быть оборудованы лампами освещения, системой климат-контроля, контролем доступа;</w:t>
      </w:r>
    </w:p>
    <w:p w14:paraId="1AF29632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связи с внешними устройствами должны осуществляться через клеммные ряды, расположенные с задней стороны шкафа. Требование к зажимам - подключение не более двух проводов к одному зажиму под винт. Сечение зажимаемых проводников от 0,2 до 2,5 мм2.</w:t>
      </w:r>
    </w:p>
    <w:p w14:paraId="6778B1A9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для подвода кабелей в днище шкафов должно быть предусмотрено достаточное количество кабельных вводов. Выше вводов должны располагаться зажимы для крепления кабелей;</w:t>
      </w:r>
    </w:p>
    <w:p w14:paraId="1C4494C3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наличие шинок заземления внутри шкафов;</w:t>
      </w:r>
    </w:p>
    <w:p w14:paraId="0E0BB3B1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для обеспечения удобства обслуживания шкафов в них должно быть предусмотрено освещение и оснащение розеткой на ~220В, подключенной к отдельному автоматическому выключателю номиналом не менее 6А. Включение освещения должно происходить при открывании дверей шкафа, а также предусмотрены ручные выключатели;</w:t>
      </w:r>
    </w:p>
    <w:p w14:paraId="71F93F46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на шкафах на лицевой и обратной стороне необходимо разместить надписи (таблички с надписью), соответствующие номеру шкафа и его наименованию;</w:t>
      </w:r>
    </w:p>
    <w:p w14:paraId="01FD668E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цвет окраски шкафов RAL 7035.</w:t>
      </w:r>
    </w:p>
    <w:p w14:paraId="5D01CFAE" w14:textId="0DF9E516" w:rsidR="00F41C3B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szCs w:val="22"/>
          <w:lang w:eastAsia="en-US"/>
        </w:rPr>
      </w:pPr>
      <w:r>
        <w:rPr>
          <w:rFonts w:eastAsia="Calibri"/>
          <w:b/>
          <w:bCs/>
          <w:szCs w:val="22"/>
          <w:lang w:eastAsia="en-US"/>
        </w:rPr>
        <w:t>Требования по стандартизации и унификации</w:t>
      </w:r>
    </w:p>
    <w:p w14:paraId="29891DA7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базовые конструкции ПТК - стойки, каркасы, навесные шкафы и т.п., должны выполняться в соответствии со стандартами ГОСТ 28601.2-90, ГОСТ 28601.3-90;</w:t>
      </w:r>
    </w:p>
    <w:p w14:paraId="0C436889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выходы всех применяемых датчиков должны быть унифицированы и соответствовать требованиям ГОСТ 26.010-80, ГОСТ 26.011-80, ГОСТ 26.013-81.</w:t>
      </w:r>
    </w:p>
    <w:p w14:paraId="110E1395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 ПТК должно использоваться минимальное количество питающих напряжений;</w:t>
      </w:r>
    </w:p>
    <w:p w14:paraId="6411FD5D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номенклатура используемых конструктивных единиц должна быть сведена к минимуму. Отдельные конструктивы шкафов (внешние размеры, цвет шкафа и цоколя, сторона крепления петель передних дверей, место размещения и размеры знаков безопасности, табличек с надписями, шрифты надписей) должны быть унифицированы с конструктивами установленного ряда шкафов, в который будет устанавливаться шкаф САУ ГА;</w:t>
      </w:r>
    </w:p>
    <w:p w14:paraId="2131C881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формы представления информации оператору должны быть приближены к проектным изображениям технологических схем и их элементов;</w:t>
      </w:r>
    </w:p>
    <w:p w14:paraId="0DE5D009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 ПТК должны применяться программируемые логические контроллеры одного производителя;</w:t>
      </w:r>
    </w:p>
    <w:p w14:paraId="446AB493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программно-технические средства системы САУ ГА должны быть серийно выпускаемыми. Не допускается применение морально устаревших технических средств, а также уникальных устройств.</w:t>
      </w:r>
    </w:p>
    <w:p w14:paraId="4C9E33EF" w14:textId="46D62707" w:rsidR="00F41C3B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szCs w:val="22"/>
          <w:lang w:eastAsia="en-US"/>
        </w:rPr>
      </w:pPr>
      <w:r>
        <w:rPr>
          <w:rFonts w:eastAsia="Calibri"/>
          <w:b/>
          <w:bCs/>
          <w:szCs w:val="22"/>
          <w:lang w:eastAsia="en-US"/>
        </w:rPr>
        <w:t>Требования к функциям системы</w:t>
      </w:r>
    </w:p>
    <w:p w14:paraId="6C3B2B11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должны использоваться унифицированные контроллеры серийного производства со сроком службы не менее 10 лет. </w:t>
      </w:r>
    </w:p>
    <w:p w14:paraId="34F023D0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Должна быть обеспечена возможность замены в процессе эксплуатации однотипных элементов и устройств ПТК. Эта замена должна осуществляться, как правило, в «горячем» режиме (без прерывания работы системы) и не должна приводить к внесению каких-либо изменений или перестройке других технических средств;</w:t>
      </w:r>
    </w:p>
    <w:p w14:paraId="7B9AA71E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lastRenderedPageBreak/>
        <w:t>САУ ГА должна обеспечить управление, как в автоматическом, так и в ручном режиме работы;</w:t>
      </w:r>
    </w:p>
    <w:p w14:paraId="770A31D1" w14:textId="60E5A19C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нижний уровень САУ ГА должен быть реализован на двух резервированных контроллерах, каждый из которых содержит полный набор функций, необходимый для управления агрегатом. Контроллеры и модули контроллеров должны иметь исполнение, предусматривающие возможность горячей замены без отключения ГА от сети;</w:t>
      </w:r>
    </w:p>
    <w:p w14:paraId="13B786A2" w14:textId="120E9181" w:rsidR="00BC5724" w:rsidRDefault="00BC5724" w:rsidP="00BC5724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верхний уровень 4-х САУ ГА должен быть реализован на двух резервированных серверах, двух АРМ операторов и одного АРМ инженерная станция;</w:t>
      </w:r>
    </w:p>
    <w:p w14:paraId="6475BBEE" w14:textId="453AAB9B" w:rsidR="00BC5724" w:rsidRPr="001052CC" w:rsidRDefault="00BC5724" w:rsidP="001052CC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 w:val="20"/>
          <w:lang w:eastAsia="en-US"/>
        </w:rPr>
      </w:pPr>
      <w:r w:rsidRPr="001052CC">
        <w:rPr>
          <w:szCs w:val="18"/>
        </w:rPr>
        <w:t>верхний уровень должен быть оснащен оборудованием синхронизации системного времени (GPS/ГЛОНАСС) либо подключен к существующей системе единого времени. Технические решения необходимо определить и согласовать на этапе проектирования;</w:t>
      </w:r>
    </w:p>
    <w:p w14:paraId="5D260BF2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устройства САУ ГА должны являться самодостаточной частью АСУ ТП. При исчезновении связи с верхним уровнем система управления должна продолжать функционировать в режиме местного управления с хранением в локальном хранилище всех параметров с глубиной архива не менее 30 дней, с возможностью передачи этих данных на верхний уровень при восстановлении связи.</w:t>
      </w:r>
    </w:p>
    <w:p w14:paraId="17A527D8" w14:textId="77777777" w:rsidR="00F41C3B" w:rsidRPr="007423D3" w:rsidRDefault="00AC27DB">
      <w:pPr>
        <w:ind w:firstLine="709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Для обеспечения работы агрегатов в автономном режиме при отсутствии связи с верхним уровнем предусмотреть:</w:t>
      </w:r>
    </w:p>
    <w:p w14:paraId="35F656A5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сохранение физических (по кабельным связям) сигналов управления с ГЩУ – сигналы управления регулятором скорости (всего 2 шт.);</w:t>
      </w:r>
    </w:p>
    <w:p w14:paraId="4666D53A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сохранение существующих обобщенных сигналов срабатывания сигнализации устройств РЗА (вторичных устройств) генератора в центральную сигнализацию;</w:t>
      </w:r>
    </w:p>
    <w:p w14:paraId="720EF160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bookmarkStart w:id="15" w:name="_Hlk191303749"/>
      <w:r w:rsidRPr="007423D3">
        <w:rPr>
          <w:rFonts w:eastAsia="Calibri"/>
          <w:szCs w:val="22"/>
          <w:lang w:eastAsia="en-US"/>
        </w:rPr>
        <w:t>в САУ ГА необходимо предусмотреть резервирование гидромеханических защит и управления агрегатом</w:t>
      </w:r>
      <w:bookmarkEnd w:id="15"/>
      <w:r w:rsidRPr="007423D3">
        <w:rPr>
          <w:rFonts w:eastAsia="Calibri"/>
          <w:szCs w:val="22"/>
          <w:lang w:eastAsia="en-US"/>
        </w:rPr>
        <w:t>;</w:t>
      </w:r>
    </w:p>
    <w:p w14:paraId="424EF1E0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 w:rsidRPr="007423D3">
        <w:rPr>
          <w:rFonts w:eastAsia="Calibri"/>
          <w:szCs w:val="22"/>
          <w:lang w:eastAsia="en-US"/>
        </w:rPr>
        <w:t>с помощью операторских панелей должна быть обеспечена возможность контроля и управления гидроагрегатом.</w:t>
      </w:r>
    </w:p>
    <w:p w14:paraId="69A1FDE8" w14:textId="20A40D90" w:rsidR="00F41C3B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Требования к системе электропитания модернизируемого и нового оборудования</w:t>
      </w:r>
    </w:p>
    <w:p w14:paraId="06969DD4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система электропитания должна проектироваться в соответствии с «Правилами устройства электроустановок» (ПУЭ) и указанием класса электроприемников;</w:t>
      </w:r>
    </w:p>
    <w:p w14:paraId="5B317ABF" w14:textId="77777777" w:rsidR="00F41C3B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система электропитания должна обеспечивать надежное бесперебойное энергоснабжение оборудования переменным напряжением 220В, 50 Гц и постоянным напряжением 220В;</w:t>
      </w:r>
    </w:p>
    <w:p w14:paraId="143EDC16" w14:textId="77777777" w:rsidR="00F41C3B" w:rsidRPr="007423D3" w:rsidRDefault="00AC27DB" w:rsidP="00454AFD">
      <w:pPr>
        <w:numPr>
          <w:ilvl w:val="0"/>
          <w:numId w:val="3"/>
        </w:numPr>
        <w:tabs>
          <w:tab w:val="clear" w:pos="0"/>
        </w:tabs>
        <w:ind w:left="1560" w:hanging="284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система электропитания должна обеспечить защиту оборудования от помех в электрической сети, а также временных отключений электроэнергии. Аппаратные и программные решения системы должны исключить риск возможной утраты данных </w:t>
      </w:r>
      <w:r w:rsidRPr="007423D3">
        <w:rPr>
          <w:rFonts w:eastAsia="Calibri"/>
          <w:szCs w:val="22"/>
          <w:lang w:eastAsia="en-US"/>
        </w:rPr>
        <w:t>вследствие аварии системы энергоснабжения.</w:t>
      </w:r>
    </w:p>
    <w:p w14:paraId="4A8E04A5" w14:textId="50A914DE" w:rsidR="00F41C3B" w:rsidRPr="007423D3" w:rsidRDefault="00AC27DB" w:rsidP="00454AFD">
      <w:pPr>
        <w:widowControl w:val="0"/>
        <w:numPr>
          <w:ilvl w:val="1"/>
          <w:numId w:val="4"/>
        </w:numPr>
        <w:tabs>
          <w:tab w:val="clear" w:pos="390"/>
        </w:tabs>
        <w:adjustRightInd w:val="0"/>
        <w:ind w:left="1276" w:hanging="567"/>
        <w:jc w:val="both"/>
        <w:textAlignment w:val="baseline"/>
        <w:rPr>
          <w:rFonts w:eastAsia="Calibri"/>
          <w:b/>
          <w:szCs w:val="22"/>
          <w:lang w:eastAsia="en-US"/>
        </w:rPr>
      </w:pPr>
      <w:r w:rsidRPr="007423D3">
        <w:rPr>
          <w:rFonts w:eastAsia="Calibri"/>
          <w:b/>
          <w:szCs w:val="22"/>
          <w:lang w:eastAsia="en-US"/>
        </w:rPr>
        <w:t>Требования к взаимодействию со смежными автоматизированными системами</w:t>
      </w:r>
    </w:p>
    <w:p w14:paraId="625BE449" w14:textId="77777777" w:rsidR="00C04188" w:rsidRDefault="00AC27DB" w:rsidP="00C04188">
      <w:pPr>
        <w:ind w:firstLine="709"/>
        <w:contextualSpacing/>
        <w:jc w:val="both"/>
        <w:rPr>
          <w:rFonts w:eastAsia="Calibri"/>
          <w:szCs w:val="22"/>
          <w:lang w:eastAsia="en-US"/>
        </w:rPr>
      </w:pPr>
      <w:bookmarkStart w:id="16" w:name="_Hlk231310764"/>
      <w:r w:rsidRPr="007423D3">
        <w:rPr>
          <w:rFonts w:eastAsia="Calibri"/>
          <w:szCs w:val="22"/>
          <w:lang w:eastAsia="en-US"/>
        </w:rPr>
        <w:t xml:space="preserve">При техническом перевооружении САУ ГА необходимо обеспечить поддержку существующей структуры каналов и протоколов связи с внешними автоматизированными системами (ГРАРМ, центральная сигнализация), </w:t>
      </w:r>
      <w:r w:rsidR="007836FD" w:rsidRPr="007423D3">
        <w:rPr>
          <w:rFonts w:eastAsia="Calibri"/>
          <w:szCs w:val="22"/>
          <w:lang w:eastAsia="en-US"/>
        </w:rPr>
        <w:t xml:space="preserve">в случае невозможности </w:t>
      </w:r>
      <w:r w:rsidRPr="007423D3">
        <w:rPr>
          <w:rFonts w:eastAsia="Calibri"/>
          <w:szCs w:val="22"/>
          <w:lang w:eastAsia="en-US"/>
        </w:rPr>
        <w:t>необходимо выполнить соответствующие проектные работы в отношении данных систем, также предусмотреть необходимые работы по корректировке их аппаратной и программной составляющих, если потребуется.</w:t>
      </w:r>
      <w:r w:rsidR="00C04188">
        <w:rPr>
          <w:rFonts w:eastAsia="Calibri"/>
          <w:szCs w:val="22"/>
          <w:lang w:eastAsia="en-US"/>
        </w:rPr>
        <w:t xml:space="preserve"> Необходимый объем и протоколы информационного обмена между существующим ГРАРМ и проектируемым верхним уровнем САУГА определить и согласовать на этапе обследования.</w:t>
      </w:r>
    </w:p>
    <w:p w14:paraId="455500D0" w14:textId="7A51AB8B" w:rsidR="00F41C3B" w:rsidRDefault="00F41C3B">
      <w:pPr>
        <w:ind w:firstLine="709"/>
        <w:contextualSpacing/>
        <w:jc w:val="both"/>
        <w:rPr>
          <w:rFonts w:eastAsia="Calibri"/>
          <w:szCs w:val="22"/>
          <w:lang w:eastAsia="en-US"/>
        </w:rPr>
      </w:pPr>
    </w:p>
    <w:bookmarkEnd w:id="16"/>
    <w:p w14:paraId="4C61C810" w14:textId="5529D5A6" w:rsidR="00F41C3B" w:rsidRDefault="00F41C3B" w:rsidP="00454AFD">
      <w:pPr>
        <w:ind w:firstLine="284"/>
        <w:jc w:val="center"/>
        <w:rPr>
          <w:szCs w:val="22"/>
        </w:rPr>
      </w:pPr>
    </w:p>
    <w:p w14:paraId="40F6179F" w14:textId="77777777" w:rsidR="00E2520D" w:rsidRDefault="00E2520D" w:rsidP="00454AFD">
      <w:pPr>
        <w:ind w:firstLine="284"/>
        <w:jc w:val="center"/>
        <w:rPr>
          <w:szCs w:val="22"/>
        </w:rPr>
      </w:pPr>
    </w:p>
    <w:p w14:paraId="5E44E4CD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140A8842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731A0226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47D15228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4449A72A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589EDFE8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6200A577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4DD8AC6F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0C5BEEE0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3DE7C4F7" w14:textId="77777777" w:rsidR="00F41C3B" w:rsidRDefault="00F41C3B" w:rsidP="00454AFD">
      <w:pPr>
        <w:ind w:firstLine="284"/>
        <w:jc w:val="center"/>
        <w:rPr>
          <w:szCs w:val="22"/>
        </w:rPr>
      </w:pPr>
    </w:p>
    <w:p w14:paraId="7F7C1D68" w14:textId="66A18A0F" w:rsidR="00F41C3B" w:rsidRDefault="00F41C3B" w:rsidP="00454AFD">
      <w:pPr>
        <w:ind w:firstLine="284"/>
        <w:jc w:val="center"/>
        <w:rPr>
          <w:szCs w:val="22"/>
        </w:rPr>
      </w:pPr>
    </w:p>
    <w:p w14:paraId="0912EBA3" w14:textId="35E687EF" w:rsidR="007C01AE" w:rsidRDefault="007C01AE" w:rsidP="007C01AE">
      <w:pPr>
        <w:ind w:firstLine="284"/>
        <w:jc w:val="right"/>
        <w:rPr>
          <w:szCs w:val="22"/>
        </w:rPr>
      </w:pPr>
    </w:p>
    <w:tbl>
      <w:tblPr>
        <w:tblW w:w="0" w:type="auto"/>
        <w:tblInd w:w="3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7"/>
      </w:tblGrid>
      <w:tr w:rsidR="007C01AE" w14:paraId="0B1F814A" w14:textId="77777777" w:rsidTr="00156AB6">
        <w:tc>
          <w:tcPr>
            <w:tcW w:w="6797" w:type="dxa"/>
          </w:tcPr>
          <w:p w14:paraId="16E84ACA" w14:textId="361098FA" w:rsidR="007C01AE" w:rsidRDefault="007C01AE">
            <w:pPr>
              <w:ind w:left="1416" w:firstLine="708"/>
              <w:jc w:val="right"/>
              <w:rPr>
                <w:szCs w:val="22"/>
              </w:rPr>
            </w:pPr>
            <w:r>
              <w:rPr>
                <w:szCs w:val="22"/>
              </w:rPr>
              <w:t>Приложение № 2</w:t>
            </w:r>
          </w:p>
          <w:p w14:paraId="6889D78F" w14:textId="77777777" w:rsidR="007C01AE" w:rsidRDefault="007C01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к Техническому заданию на выполнение комплекса работ по объекту «Техническое перевооружение системы автоматического управления гидроагрегатов (САУ ГА) ООО «ЭН+ ГИДРО КАРЕЛИЯ»</w:t>
            </w:r>
          </w:p>
        </w:tc>
      </w:tr>
    </w:tbl>
    <w:p w14:paraId="193BBFBF" w14:textId="77777777" w:rsidR="007C01AE" w:rsidRDefault="007C01AE" w:rsidP="00454AFD">
      <w:pPr>
        <w:ind w:firstLine="284"/>
        <w:jc w:val="right"/>
        <w:rPr>
          <w:szCs w:val="22"/>
        </w:rPr>
      </w:pPr>
    </w:p>
    <w:p w14:paraId="0A6A8B61" w14:textId="77777777" w:rsidR="007C01AE" w:rsidRPr="003871A2" w:rsidRDefault="007C01AE" w:rsidP="00454AFD">
      <w:pPr>
        <w:ind w:firstLine="284"/>
        <w:jc w:val="center"/>
        <w:rPr>
          <w:b/>
          <w:szCs w:val="22"/>
        </w:rPr>
      </w:pPr>
    </w:p>
    <w:p w14:paraId="3471CC33" w14:textId="77777777" w:rsidR="007C01AE" w:rsidRPr="003871A2" w:rsidRDefault="007C01AE" w:rsidP="00454AFD">
      <w:pPr>
        <w:ind w:firstLine="284"/>
        <w:jc w:val="center"/>
        <w:rPr>
          <w:b/>
          <w:szCs w:val="22"/>
        </w:rPr>
      </w:pPr>
      <w:r w:rsidRPr="003871A2">
        <w:rPr>
          <w:b/>
          <w:szCs w:val="22"/>
        </w:rPr>
        <w:t>Требования к информационной безопасности</w:t>
      </w:r>
    </w:p>
    <w:p w14:paraId="0CB390B4" w14:textId="77777777" w:rsidR="007C01AE" w:rsidRPr="003871A2" w:rsidRDefault="007C01AE">
      <w:pPr>
        <w:tabs>
          <w:tab w:val="left" w:pos="360"/>
        </w:tabs>
        <w:ind w:left="360" w:firstLine="709"/>
        <w:jc w:val="both"/>
        <w:rPr>
          <w:rFonts w:eastAsia="Calibri"/>
          <w:b/>
          <w:szCs w:val="22"/>
          <w:lang w:eastAsia="en-US"/>
        </w:rPr>
      </w:pPr>
    </w:p>
    <w:p w14:paraId="44B11C00" w14:textId="26F93705" w:rsidR="002A37EF" w:rsidRPr="001052CC" w:rsidRDefault="002A37EF" w:rsidP="001052CC">
      <w:pPr>
        <w:pStyle w:val="af3"/>
        <w:keepNext/>
        <w:keepLines/>
        <w:numPr>
          <w:ilvl w:val="0"/>
          <w:numId w:val="91"/>
        </w:numPr>
        <w:tabs>
          <w:tab w:val="left" w:pos="1843"/>
        </w:tabs>
        <w:spacing w:before="240" w:after="120"/>
        <w:jc w:val="both"/>
        <w:outlineLvl w:val="2"/>
        <w:rPr>
          <w:rFonts w:eastAsia="Calibri" w:cs="Arial"/>
          <w:b/>
          <w:szCs w:val="22"/>
          <w:lang w:eastAsia="en-US"/>
        </w:rPr>
      </w:pPr>
      <w:bookmarkStart w:id="17" w:name="_Toc225155370"/>
      <w:r w:rsidRPr="001052CC">
        <w:rPr>
          <w:rFonts w:eastAsia="Calibri" w:cs="Arial"/>
          <w:b/>
          <w:szCs w:val="22"/>
          <w:lang w:eastAsia="en-US"/>
        </w:rPr>
        <w:t>Требования к перечню мер по обеспечению безопасности</w:t>
      </w:r>
      <w:bookmarkStart w:id="18" w:name="_Toc522205820"/>
      <w:bookmarkEnd w:id="17"/>
    </w:p>
    <w:p w14:paraId="598C174C" w14:textId="0EA3C859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19" w:name="_Toc225155371"/>
      <w:bookmarkEnd w:id="18"/>
      <w:r w:rsidRPr="001052CC">
        <w:rPr>
          <w:rFonts w:eastAsia="Calibri" w:cs="Arial"/>
          <w:bCs/>
          <w:szCs w:val="22"/>
          <w:lang w:eastAsia="en-US"/>
        </w:rPr>
        <w:t>В процессе проектирования СОИБ должен быть реализован базовый набор мер по обеспечению безопасности объектов защиты, который определяется на основе установленной категории ЗОКИИ в соответствии с приложением к Приказу ФСТЭК России №239 от 25.12.2017 г.</w:t>
      </w:r>
      <w:bookmarkEnd w:id="19"/>
    </w:p>
    <w:p w14:paraId="6E669CA4" w14:textId="4B63E092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0" w:name="_Toc225155373"/>
      <w:r w:rsidRPr="001052CC">
        <w:rPr>
          <w:rFonts w:eastAsia="Calibri" w:cs="Arial"/>
          <w:bCs/>
          <w:szCs w:val="22"/>
          <w:lang w:eastAsia="en-US"/>
        </w:rPr>
        <w:t>Базовый набор мер по обеспечению безопасности объекта защиты подлежит адаптации в соответствии с актуальными угрозами безопасности информации, определёнными в «Модели угроз», разработанной согласно «Методике оценки угроз безопасности информации» (утв. ФСТЭК России 05.02.2021). При адаптации учитываются применяемые информационные технологии и особенности функционирования ОКИИ.</w:t>
      </w:r>
      <w:bookmarkEnd w:id="20"/>
    </w:p>
    <w:p w14:paraId="71943E34" w14:textId="768EB920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1" w:name="_Toc225155374"/>
      <w:r w:rsidRPr="001052CC">
        <w:rPr>
          <w:rFonts w:eastAsia="Calibri" w:cs="Arial"/>
          <w:bCs/>
          <w:szCs w:val="22"/>
          <w:lang w:eastAsia="en-US"/>
        </w:rPr>
        <w:t xml:space="preserve">Требования к мерам защиты информации для ЗОКИИ 3-й категории приведены в таблице </w:t>
      </w:r>
      <w:r w:rsidRPr="001052CC">
        <w:rPr>
          <w:rFonts w:eastAsia="Calibri" w:cs="Arial"/>
          <w:b/>
          <w:szCs w:val="22"/>
          <w:lang w:eastAsia="en-US"/>
        </w:rPr>
        <w:fldChar w:fldCharType="begin"/>
      </w:r>
      <w:r w:rsidRPr="001052CC">
        <w:rPr>
          <w:rFonts w:eastAsia="Calibri" w:cs="Arial"/>
          <w:bCs/>
          <w:szCs w:val="22"/>
          <w:lang w:eastAsia="en-US"/>
        </w:rPr>
        <w:instrText xml:space="preserve"> REF _Ref60229630 \h  \* MERGEFORMAT </w:instrText>
      </w:r>
      <w:r w:rsidRPr="001052CC">
        <w:rPr>
          <w:rFonts w:eastAsia="Calibri" w:cs="Arial"/>
          <w:b/>
          <w:szCs w:val="22"/>
          <w:lang w:eastAsia="en-US"/>
        </w:rPr>
      </w:r>
      <w:r w:rsidRPr="001052CC">
        <w:rPr>
          <w:rFonts w:eastAsia="Calibri" w:cs="Arial"/>
          <w:b/>
          <w:szCs w:val="22"/>
          <w:lang w:eastAsia="en-US"/>
        </w:rPr>
        <w:fldChar w:fldCharType="separate"/>
      </w:r>
      <w:r w:rsidR="001052CC" w:rsidRPr="001052CC">
        <w:rPr>
          <w:rFonts w:eastAsia="Calibri" w:cs="Arial"/>
          <w:bCs/>
          <w:vanish/>
          <w:szCs w:val="22"/>
          <w:lang w:eastAsia="en-US"/>
        </w:rPr>
        <w:t xml:space="preserve">Таблица </w:t>
      </w:r>
      <w:r w:rsidR="001052CC" w:rsidRPr="001052CC">
        <w:rPr>
          <w:rFonts w:eastAsia="Calibri" w:cs="Arial"/>
          <w:bCs/>
          <w:noProof/>
          <w:szCs w:val="22"/>
          <w:lang w:eastAsia="en-US"/>
        </w:rPr>
        <w:t>1</w:t>
      </w:r>
      <w:r w:rsidRPr="001052CC">
        <w:rPr>
          <w:rFonts w:eastAsia="Calibri" w:cs="Arial"/>
          <w:b/>
          <w:szCs w:val="22"/>
          <w:lang w:eastAsia="en-US"/>
        </w:rPr>
        <w:fldChar w:fldCharType="end"/>
      </w:r>
      <w:bookmarkEnd w:id="21"/>
      <w:r w:rsidRPr="001052CC">
        <w:rPr>
          <w:rFonts w:eastAsia="Calibri" w:cs="Arial"/>
          <w:bCs/>
          <w:szCs w:val="22"/>
          <w:lang w:eastAsia="en-US"/>
        </w:rPr>
        <w:t>. Данный перечень неограничен и может быть уточнен на этапе проектирования СОИБ.</w:t>
      </w:r>
    </w:p>
    <w:p w14:paraId="5F235031" w14:textId="210E129B" w:rsidR="002A37EF" w:rsidRPr="001052CC" w:rsidRDefault="002A37EF" w:rsidP="001052CC">
      <w:pPr>
        <w:keepNext/>
        <w:keepLines/>
        <w:widowControl w:val="0"/>
        <w:spacing w:before="240"/>
        <w:jc w:val="both"/>
        <w:rPr>
          <w:szCs w:val="22"/>
          <w:lang w:eastAsia="en-US"/>
        </w:rPr>
      </w:pPr>
      <w:bookmarkStart w:id="22" w:name="_Ref60229630"/>
      <w:r w:rsidRPr="001052CC">
        <w:rPr>
          <w:szCs w:val="22"/>
        </w:rPr>
        <w:t xml:space="preserve">Таблица </w:t>
      </w:r>
      <w:r w:rsidRPr="001052CC">
        <w:rPr>
          <w:szCs w:val="22"/>
        </w:rPr>
        <w:fldChar w:fldCharType="begin"/>
      </w:r>
      <w:r w:rsidRPr="001052CC">
        <w:rPr>
          <w:szCs w:val="22"/>
        </w:rPr>
        <w:instrText xml:space="preserve"> SEQ Таблица \* ARABIC </w:instrText>
      </w:r>
      <w:r w:rsidRPr="001052CC">
        <w:rPr>
          <w:szCs w:val="22"/>
        </w:rPr>
        <w:fldChar w:fldCharType="separate"/>
      </w:r>
      <w:r w:rsidR="001052CC">
        <w:rPr>
          <w:noProof/>
          <w:szCs w:val="22"/>
        </w:rPr>
        <w:t>1</w:t>
      </w:r>
      <w:r w:rsidRPr="001052CC">
        <w:rPr>
          <w:szCs w:val="22"/>
        </w:rPr>
        <w:fldChar w:fldCharType="end"/>
      </w:r>
      <w:bookmarkEnd w:id="22"/>
      <w:r w:rsidRPr="001052CC">
        <w:rPr>
          <w:szCs w:val="22"/>
        </w:rPr>
        <w:t xml:space="preserve"> – Перечень мер защиты для ЗОКИИ 3 категории значимости</w:t>
      </w:r>
    </w:p>
    <w:tbl>
      <w:tblPr>
        <w:tblW w:w="1006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6"/>
        <w:gridCol w:w="8380"/>
        <w:gridCol w:w="459"/>
      </w:tblGrid>
      <w:tr w:rsidR="002A37EF" w:rsidRPr="0059632F" w14:paraId="06B33888" w14:textId="77777777" w:rsidTr="002A37EF">
        <w:trPr>
          <w:gridAfter w:val="1"/>
          <w:wAfter w:w="480" w:type="dxa"/>
          <w:trHeight w:val="36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C85904" w14:textId="77777777" w:rsidR="002A37EF" w:rsidRPr="001052CC" w:rsidRDefault="002A37EF">
            <w:pPr>
              <w:widowControl w:val="0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Мера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90BD9E6" w14:textId="77777777" w:rsidR="002A37EF" w:rsidRPr="001052CC" w:rsidRDefault="002A37EF">
            <w:pPr>
              <w:widowControl w:val="0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Наименование</w:t>
            </w:r>
          </w:p>
        </w:tc>
      </w:tr>
      <w:tr w:rsidR="002A37EF" w:rsidRPr="0059632F" w14:paraId="6834E173" w14:textId="77777777" w:rsidTr="002A37EF">
        <w:trPr>
          <w:trHeight w:val="322"/>
        </w:trPr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C6312" w14:textId="77777777" w:rsidR="002A37EF" w:rsidRPr="001052CC" w:rsidRDefault="002A37EF">
            <w:pPr>
              <w:rPr>
                <w:b/>
                <w:szCs w:val="22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15CB7" w14:textId="77777777" w:rsidR="002A37EF" w:rsidRPr="001052CC" w:rsidRDefault="002A37EF">
            <w:pPr>
              <w:rPr>
                <w:b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6D0EB4A4" w14:textId="77777777" w:rsidR="002A37EF" w:rsidRPr="001052CC" w:rsidRDefault="002A37EF">
            <w:pPr>
              <w:widowControl w:val="0"/>
              <w:rPr>
                <w:b/>
                <w:szCs w:val="22"/>
              </w:rPr>
            </w:pPr>
          </w:p>
        </w:tc>
      </w:tr>
      <w:tr w:rsidR="002A37EF" w:rsidRPr="0059632F" w14:paraId="72135FF8" w14:textId="77777777" w:rsidTr="002A37EF">
        <w:trPr>
          <w:trHeight w:val="7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FB9EBF1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I. Идентификация и аутентификация (ИАФ)</w:t>
            </w:r>
          </w:p>
        </w:tc>
        <w:tc>
          <w:tcPr>
            <w:tcW w:w="480" w:type="dxa"/>
            <w:vAlign w:val="center"/>
            <w:hideMark/>
          </w:tcPr>
          <w:p w14:paraId="2A9D5D5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224618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C55AD3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DE32E9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идентификации и аутентификации</w:t>
            </w:r>
          </w:p>
        </w:tc>
        <w:tc>
          <w:tcPr>
            <w:tcW w:w="480" w:type="dxa"/>
            <w:vAlign w:val="center"/>
            <w:hideMark/>
          </w:tcPr>
          <w:p w14:paraId="7F7E0F78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98A8F6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BE90D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1C6B02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Идентификация и аутентификация пользователей и инициируемых ими процессов</w:t>
            </w:r>
          </w:p>
        </w:tc>
        <w:tc>
          <w:tcPr>
            <w:tcW w:w="480" w:type="dxa"/>
            <w:vAlign w:val="center"/>
            <w:hideMark/>
          </w:tcPr>
          <w:p w14:paraId="6E60257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3749BD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3ACA41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1208E7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Идентификация и аутентификация устройств</w:t>
            </w:r>
          </w:p>
        </w:tc>
        <w:tc>
          <w:tcPr>
            <w:tcW w:w="480" w:type="dxa"/>
            <w:vAlign w:val="center"/>
            <w:hideMark/>
          </w:tcPr>
          <w:p w14:paraId="7906C30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1EE8456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8A644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73629A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идентификаторами</w:t>
            </w:r>
          </w:p>
        </w:tc>
        <w:tc>
          <w:tcPr>
            <w:tcW w:w="480" w:type="dxa"/>
            <w:vAlign w:val="center"/>
            <w:hideMark/>
          </w:tcPr>
          <w:p w14:paraId="43E98DB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6E30643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657D5C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2B1C50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средствами аутентификации</w:t>
            </w:r>
          </w:p>
        </w:tc>
        <w:tc>
          <w:tcPr>
            <w:tcW w:w="480" w:type="dxa"/>
            <w:vAlign w:val="center"/>
            <w:hideMark/>
          </w:tcPr>
          <w:p w14:paraId="08DFA5A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D5CEB9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E73DED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E3938F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Идентификация и аутентификация внешних пользователей</w:t>
            </w:r>
          </w:p>
        </w:tc>
        <w:tc>
          <w:tcPr>
            <w:tcW w:w="480" w:type="dxa"/>
            <w:vAlign w:val="center"/>
            <w:hideMark/>
          </w:tcPr>
          <w:p w14:paraId="044B71E4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72028D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0C7607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ИАФ.7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CD8AA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 xml:space="preserve">Защита </w:t>
            </w:r>
            <w:proofErr w:type="spellStart"/>
            <w:r w:rsidRPr="001052CC">
              <w:rPr>
                <w:szCs w:val="22"/>
              </w:rPr>
              <w:t>аутентификационной</w:t>
            </w:r>
            <w:proofErr w:type="spellEnd"/>
            <w:r w:rsidRPr="001052CC">
              <w:rPr>
                <w:szCs w:val="22"/>
              </w:rPr>
              <w:t xml:space="preserve"> информации при передаче</w:t>
            </w:r>
          </w:p>
        </w:tc>
        <w:tc>
          <w:tcPr>
            <w:tcW w:w="480" w:type="dxa"/>
            <w:vAlign w:val="center"/>
            <w:hideMark/>
          </w:tcPr>
          <w:p w14:paraId="674E04EF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06B4080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7CC1FD7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II. Управление доступом (УПД)</w:t>
            </w:r>
          </w:p>
        </w:tc>
        <w:tc>
          <w:tcPr>
            <w:tcW w:w="480" w:type="dxa"/>
            <w:vAlign w:val="center"/>
            <w:hideMark/>
          </w:tcPr>
          <w:p w14:paraId="1CEE637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A16412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D9627A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47CBBA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управления доступом</w:t>
            </w:r>
          </w:p>
        </w:tc>
        <w:tc>
          <w:tcPr>
            <w:tcW w:w="480" w:type="dxa"/>
            <w:vAlign w:val="center"/>
            <w:hideMark/>
          </w:tcPr>
          <w:p w14:paraId="7038475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1F33B7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2CE5FF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243742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учетными записями пользователей</w:t>
            </w:r>
          </w:p>
        </w:tc>
        <w:tc>
          <w:tcPr>
            <w:tcW w:w="480" w:type="dxa"/>
            <w:vAlign w:val="center"/>
            <w:hideMark/>
          </w:tcPr>
          <w:p w14:paraId="30CC8AB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8F7357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B3D370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6749F2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Реализация модели управления доступом</w:t>
            </w:r>
          </w:p>
        </w:tc>
        <w:tc>
          <w:tcPr>
            <w:tcW w:w="480" w:type="dxa"/>
            <w:vAlign w:val="center"/>
            <w:hideMark/>
          </w:tcPr>
          <w:p w14:paraId="530A309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09F224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ECB3F4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6470B8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Разделение полномочий (ролей) пользователей</w:t>
            </w:r>
          </w:p>
        </w:tc>
        <w:tc>
          <w:tcPr>
            <w:tcW w:w="480" w:type="dxa"/>
            <w:vAlign w:val="center"/>
            <w:hideMark/>
          </w:tcPr>
          <w:p w14:paraId="4E918B70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764689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3F2C86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3FFADC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Назначение минимально необходимых прав и привилегий</w:t>
            </w:r>
          </w:p>
        </w:tc>
        <w:tc>
          <w:tcPr>
            <w:tcW w:w="480" w:type="dxa"/>
            <w:vAlign w:val="center"/>
            <w:hideMark/>
          </w:tcPr>
          <w:p w14:paraId="02BA7D4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96F787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20DC00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48D96F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Ограничение неуспешных попыток доступа в информационную (автоматизированную) систему</w:t>
            </w:r>
          </w:p>
        </w:tc>
        <w:tc>
          <w:tcPr>
            <w:tcW w:w="480" w:type="dxa"/>
            <w:vAlign w:val="center"/>
            <w:hideMark/>
          </w:tcPr>
          <w:p w14:paraId="16E5D02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BBB9D9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46DDA6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УПД.10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55F90F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Блокирование сеанса доступа пользователя при неактивности</w:t>
            </w:r>
          </w:p>
        </w:tc>
        <w:tc>
          <w:tcPr>
            <w:tcW w:w="480" w:type="dxa"/>
            <w:vAlign w:val="center"/>
            <w:hideMark/>
          </w:tcPr>
          <w:p w14:paraId="4E48D90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D378EB5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79989D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УПД.11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49CAB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действиями пользователей до идентификации и аутентификации</w:t>
            </w:r>
          </w:p>
        </w:tc>
        <w:tc>
          <w:tcPr>
            <w:tcW w:w="480" w:type="dxa"/>
            <w:vAlign w:val="center"/>
            <w:hideMark/>
          </w:tcPr>
          <w:p w14:paraId="71F348A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5CFACD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76A6D6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УПД.13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8F4C6D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Реализация защищенного удаленного доступа</w:t>
            </w:r>
          </w:p>
        </w:tc>
        <w:tc>
          <w:tcPr>
            <w:tcW w:w="480" w:type="dxa"/>
            <w:vAlign w:val="center"/>
            <w:hideMark/>
          </w:tcPr>
          <w:p w14:paraId="717DE53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F76FE3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26E57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УПД.14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E3DB78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доступа из внешних информационных (автоматизированных) систем</w:t>
            </w:r>
          </w:p>
        </w:tc>
        <w:tc>
          <w:tcPr>
            <w:tcW w:w="480" w:type="dxa"/>
            <w:vAlign w:val="center"/>
            <w:hideMark/>
          </w:tcPr>
          <w:p w14:paraId="50B6CA2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E9E897D" w14:textId="77777777" w:rsidTr="002A37EF">
        <w:trPr>
          <w:trHeight w:val="3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3040E20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IV. Защита машинных носителей информации (ЗНИ)</w:t>
            </w:r>
          </w:p>
        </w:tc>
        <w:tc>
          <w:tcPr>
            <w:tcW w:w="480" w:type="dxa"/>
            <w:vAlign w:val="center"/>
            <w:hideMark/>
          </w:tcPr>
          <w:p w14:paraId="2D9EC2A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335FD30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30D4DC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ЗНИ.0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06EF06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защиты машинных носителей информации</w:t>
            </w:r>
          </w:p>
        </w:tc>
        <w:tc>
          <w:tcPr>
            <w:tcW w:w="480" w:type="dxa"/>
            <w:vAlign w:val="center"/>
            <w:hideMark/>
          </w:tcPr>
          <w:p w14:paraId="0B08FF4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B017D2F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93F15B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ЗНИ.1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4301FD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Учет машинных носителей информации</w:t>
            </w:r>
          </w:p>
        </w:tc>
        <w:tc>
          <w:tcPr>
            <w:tcW w:w="480" w:type="dxa"/>
            <w:vAlign w:val="center"/>
            <w:hideMark/>
          </w:tcPr>
          <w:p w14:paraId="45431EC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4C666FF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32C3E5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ЗНИ.2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35FF69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физическим доступом к машинным носителям информации</w:t>
            </w:r>
          </w:p>
        </w:tc>
        <w:tc>
          <w:tcPr>
            <w:tcW w:w="480" w:type="dxa"/>
            <w:vAlign w:val="center"/>
            <w:hideMark/>
          </w:tcPr>
          <w:p w14:paraId="6383725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AE14798" w14:textId="77777777" w:rsidTr="002A37EF">
        <w:trPr>
          <w:trHeight w:val="4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A6A13F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ЗНИ.5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28D921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использования интерфейсов ввода (вывода) информации на съемные машинные носители информации</w:t>
            </w:r>
          </w:p>
        </w:tc>
        <w:tc>
          <w:tcPr>
            <w:tcW w:w="480" w:type="dxa"/>
            <w:vAlign w:val="center"/>
            <w:hideMark/>
          </w:tcPr>
          <w:p w14:paraId="2C2AA3F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CC02C13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847EA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lastRenderedPageBreak/>
              <w:t>ЗНИ.7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8FB2D2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подключения съемных машинных носителей информации</w:t>
            </w:r>
          </w:p>
        </w:tc>
        <w:tc>
          <w:tcPr>
            <w:tcW w:w="480" w:type="dxa"/>
            <w:vAlign w:val="center"/>
            <w:hideMark/>
          </w:tcPr>
          <w:p w14:paraId="26FEEC68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DE9F0B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36783A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ЗНИ.8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532AB1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Уничтожение (стирание) информации на машинных носителях информации</w:t>
            </w:r>
          </w:p>
        </w:tc>
        <w:tc>
          <w:tcPr>
            <w:tcW w:w="480" w:type="dxa"/>
            <w:vAlign w:val="center"/>
            <w:hideMark/>
          </w:tcPr>
          <w:p w14:paraId="03D92EE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C07DFFE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2C4ACA4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V. Аудит безопасности (АУД)</w:t>
            </w:r>
          </w:p>
        </w:tc>
        <w:tc>
          <w:tcPr>
            <w:tcW w:w="480" w:type="dxa"/>
            <w:vAlign w:val="center"/>
            <w:hideMark/>
          </w:tcPr>
          <w:p w14:paraId="5E1FFBB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383663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28BE3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715D42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аудита безопасности</w:t>
            </w:r>
          </w:p>
        </w:tc>
        <w:tc>
          <w:tcPr>
            <w:tcW w:w="480" w:type="dxa"/>
            <w:vAlign w:val="center"/>
            <w:hideMark/>
          </w:tcPr>
          <w:p w14:paraId="0B79321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EA2B9E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2F5E96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F07296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Инвентаризация информационных ресурсов</w:t>
            </w:r>
          </w:p>
        </w:tc>
        <w:tc>
          <w:tcPr>
            <w:tcW w:w="480" w:type="dxa"/>
            <w:vAlign w:val="center"/>
            <w:hideMark/>
          </w:tcPr>
          <w:p w14:paraId="60CCDF6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F891702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3C36E3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B68523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Анализ уязвимостей и их устранение</w:t>
            </w:r>
          </w:p>
        </w:tc>
        <w:tc>
          <w:tcPr>
            <w:tcW w:w="480" w:type="dxa"/>
            <w:vAlign w:val="center"/>
            <w:hideMark/>
          </w:tcPr>
          <w:p w14:paraId="1C276CE4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5F32625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94479B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2FD96E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Генерирование временных меток и (или) синхронизация системного времени</w:t>
            </w:r>
          </w:p>
        </w:tc>
        <w:tc>
          <w:tcPr>
            <w:tcW w:w="480" w:type="dxa"/>
            <w:vAlign w:val="center"/>
            <w:hideMark/>
          </w:tcPr>
          <w:p w14:paraId="2593E634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89CA05F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0B175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08AF31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Регистрация событий безопасности</w:t>
            </w:r>
          </w:p>
        </w:tc>
        <w:tc>
          <w:tcPr>
            <w:tcW w:w="480" w:type="dxa"/>
            <w:vAlign w:val="center"/>
            <w:hideMark/>
          </w:tcPr>
          <w:p w14:paraId="4D9BAF30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9D7A5FE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BC157D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353D29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информации о событиях безопасности</w:t>
            </w:r>
          </w:p>
        </w:tc>
        <w:tc>
          <w:tcPr>
            <w:tcW w:w="480" w:type="dxa"/>
            <w:vAlign w:val="center"/>
            <w:hideMark/>
          </w:tcPr>
          <w:p w14:paraId="61C190A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7EE596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107F21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E0318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Мониторинг безопасности</w:t>
            </w:r>
          </w:p>
        </w:tc>
        <w:tc>
          <w:tcPr>
            <w:tcW w:w="480" w:type="dxa"/>
            <w:vAlign w:val="center"/>
            <w:hideMark/>
          </w:tcPr>
          <w:p w14:paraId="7BD7FC1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6D18932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DE922B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3E636F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Реагирование на сбои при регистрации событий безопасности</w:t>
            </w:r>
          </w:p>
        </w:tc>
        <w:tc>
          <w:tcPr>
            <w:tcW w:w="480" w:type="dxa"/>
            <w:vAlign w:val="center"/>
            <w:hideMark/>
          </w:tcPr>
          <w:p w14:paraId="61D8D78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58B240D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F89289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АУД.10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E80CF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Проведение внутренних аудитов</w:t>
            </w:r>
          </w:p>
        </w:tc>
        <w:tc>
          <w:tcPr>
            <w:tcW w:w="480" w:type="dxa"/>
            <w:vAlign w:val="center"/>
            <w:hideMark/>
          </w:tcPr>
          <w:p w14:paraId="60472CB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ADD0549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5F2C9B5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VI. Антивирусная защита (АВЗ)</w:t>
            </w:r>
          </w:p>
        </w:tc>
        <w:tc>
          <w:tcPr>
            <w:tcW w:w="480" w:type="dxa"/>
            <w:vAlign w:val="center"/>
            <w:hideMark/>
          </w:tcPr>
          <w:p w14:paraId="2E310D6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E1CC6F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C20909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АВЗ.0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856FCB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антивирусной защиты</w:t>
            </w:r>
          </w:p>
        </w:tc>
        <w:tc>
          <w:tcPr>
            <w:tcW w:w="480" w:type="dxa"/>
            <w:vAlign w:val="center"/>
            <w:hideMark/>
          </w:tcPr>
          <w:p w14:paraId="0C29E402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A8990E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108D77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АВЗ.1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3E570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Реализация антивирусной защиты</w:t>
            </w:r>
          </w:p>
        </w:tc>
        <w:tc>
          <w:tcPr>
            <w:tcW w:w="480" w:type="dxa"/>
            <w:vAlign w:val="center"/>
            <w:hideMark/>
          </w:tcPr>
          <w:p w14:paraId="219E8CB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1B20E4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A89369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АВЗ.2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CFF8FE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Антивирусная защита электронной почты и иных сервисов</w:t>
            </w:r>
          </w:p>
        </w:tc>
        <w:tc>
          <w:tcPr>
            <w:tcW w:w="480" w:type="dxa"/>
            <w:vAlign w:val="center"/>
            <w:hideMark/>
          </w:tcPr>
          <w:p w14:paraId="633F627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7605775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6DAB4D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АВЗ.4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F57E63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Обновление базы данных признаков вредоносных компьютерных программ (вирусов)</w:t>
            </w:r>
          </w:p>
        </w:tc>
        <w:tc>
          <w:tcPr>
            <w:tcW w:w="480" w:type="dxa"/>
            <w:vAlign w:val="center"/>
            <w:hideMark/>
          </w:tcPr>
          <w:p w14:paraId="2A284EB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DD26F03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6081E4F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  <w:lang w:val="en-US"/>
              </w:rPr>
              <w:t>VIII</w:t>
            </w:r>
            <w:r w:rsidRPr="001052CC">
              <w:rPr>
                <w:b/>
                <w:szCs w:val="22"/>
              </w:rPr>
              <w:t>. Обеспечение целостности (ОЦЛ)</w:t>
            </w:r>
          </w:p>
        </w:tc>
        <w:tc>
          <w:tcPr>
            <w:tcW w:w="480" w:type="dxa"/>
            <w:vAlign w:val="center"/>
            <w:hideMark/>
          </w:tcPr>
          <w:p w14:paraId="307FB1B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819186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CF9874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ОЦЛ.0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C789A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обеспечения целостности</w:t>
            </w:r>
          </w:p>
        </w:tc>
        <w:tc>
          <w:tcPr>
            <w:tcW w:w="480" w:type="dxa"/>
            <w:vAlign w:val="center"/>
            <w:hideMark/>
          </w:tcPr>
          <w:p w14:paraId="00F9BECB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83CD36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5CA437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ОЦЛ.1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8C2BD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целостности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4B7A272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68502AF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08777F4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  <w:lang w:val="en-US"/>
              </w:rPr>
              <w:t>I</w:t>
            </w:r>
            <w:r w:rsidRPr="001052CC">
              <w:rPr>
                <w:b/>
                <w:szCs w:val="22"/>
              </w:rPr>
              <w:t>X. Обеспечение доступности (ОДТ)</w:t>
            </w:r>
          </w:p>
        </w:tc>
        <w:tc>
          <w:tcPr>
            <w:tcW w:w="480" w:type="dxa"/>
            <w:vAlign w:val="center"/>
            <w:hideMark/>
          </w:tcPr>
          <w:p w14:paraId="28119B7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A51362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7C4DC1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ОДТ.0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63C93D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обеспечения доступности</w:t>
            </w:r>
          </w:p>
        </w:tc>
        <w:tc>
          <w:tcPr>
            <w:tcW w:w="480" w:type="dxa"/>
            <w:vAlign w:val="center"/>
            <w:hideMark/>
          </w:tcPr>
          <w:p w14:paraId="6D0029D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6DE4840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897607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ОДТ.4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25D91F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Резервное копирование информации</w:t>
            </w:r>
          </w:p>
        </w:tc>
        <w:tc>
          <w:tcPr>
            <w:tcW w:w="480" w:type="dxa"/>
            <w:vAlign w:val="center"/>
            <w:hideMark/>
          </w:tcPr>
          <w:p w14:paraId="1AB4D86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482F6A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886838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ОДТ.5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B6FFE4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Обеспечение возможности восстановления информации</w:t>
            </w:r>
          </w:p>
        </w:tc>
        <w:tc>
          <w:tcPr>
            <w:tcW w:w="480" w:type="dxa"/>
            <w:vAlign w:val="center"/>
            <w:hideMark/>
          </w:tcPr>
          <w:p w14:paraId="327A9A6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F164B83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F3D413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ОДТ.6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FB4E3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Обеспечение возможности восстановления программного обеспечения при нештатных ситуациях</w:t>
            </w:r>
          </w:p>
        </w:tc>
        <w:tc>
          <w:tcPr>
            <w:tcW w:w="480" w:type="dxa"/>
            <w:vAlign w:val="center"/>
            <w:hideMark/>
          </w:tcPr>
          <w:p w14:paraId="72F57F0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B61E4DF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5BCE1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ОДТ.8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DFCFDC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предоставляемых вычислительных ресурсов и каналов связи</w:t>
            </w:r>
          </w:p>
        </w:tc>
        <w:tc>
          <w:tcPr>
            <w:tcW w:w="480" w:type="dxa"/>
            <w:vAlign w:val="center"/>
            <w:hideMark/>
          </w:tcPr>
          <w:p w14:paraId="7D9F829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033F91C" w14:textId="77777777" w:rsidTr="002A37EF">
        <w:trPr>
          <w:trHeight w:val="3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962F55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X. Защита технических средств и систем (ЗТС)</w:t>
            </w:r>
          </w:p>
        </w:tc>
        <w:tc>
          <w:tcPr>
            <w:tcW w:w="480" w:type="dxa"/>
            <w:vAlign w:val="center"/>
            <w:hideMark/>
          </w:tcPr>
          <w:p w14:paraId="0DA28E2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1A606D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4E86E9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ЗТС.0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3E7019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защиты технических средств и систем</w:t>
            </w:r>
          </w:p>
        </w:tc>
        <w:tc>
          <w:tcPr>
            <w:tcW w:w="480" w:type="dxa"/>
            <w:vAlign w:val="center"/>
            <w:hideMark/>
          </w:tcPr>
          <w:p w14:paraId="00344E2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7B2C6F2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961C24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ЗТС.2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665C61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Организация контролируемой зоны</w:t>
            </w:r>
          </w:p>
        </w:tc>
        <w:tc>
          <w:tcPr>
            <w:tcW w:w="480" w:type="dxa"/>
            <w:vAlign w:val="center"/>
            <w:hideMark/>
          </w:tcPr>
          <w:p w14:paraId="096CA2EB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FB1E13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08706E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ЗТС.3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71FE53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физическим доступом</w:t>
            </w:r>
          </w:p>
        </w:tc>
        <w:tc>
          <w:tcPr>
            <w:tcW w:w="480" w:type="dxa"/>
            <w:vAlign w:val="center"/>
            <w:hideMark/>
          </w:tcPr>
          <w:p w14:paraId="0DA8618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C29CB3D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618DF4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ЗТС.4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33A95C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Размещение устройств вывода (отображения) информации, исключающее ее несанкционированный просмотр</w:t>
            </w:r>
          </w:p>
        </w:tc>
        <w:tc>
          <w:tcPr>
            <w:tcW w:w="480" w:type="dxa"/>
            <w:vAlign w:val="center"/>
            <w:hideMark/>
          </w:tcPr>
          <w:p w14:paraId="2990340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612E39F" w14:textId="77777777" w:rsidTr="002A37EF">
        <w:trPr>
          <w:trHeight w:val="3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A66A7F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ЗТС.5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F45BF0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от внешних воздействий</w:t>
            </w:r>
          </w:p>
        </w:tc>
        <w:tc>
          <w:tcPr>
            <w:tcW w:w="480" w:type="dxa"/>
            <w:vAlign w:val="center"/>
            <w:hideMark/>
          </w:tcPr>
          <w:p w14:paraId="51BDB69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0AA5196" w14:textId="77777777" w:rsidTr="002A37EF">
        <w:trPr>
          <w:trHeight w:val="3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DB33502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XI. Защита информационной (автоматизированной) системы и ее компонентов (ЗИС)</w:t>
            </w:r>
          </w:p>
        </w:tc>
        <w:tc>
          <w:tcPr>
            <w:tcW w:w="480" w:type="dxa"/>
            <w:vAlign w:val="center"/>
            <w:hideMark/>
          </w:tcPr>
          <w:p w14:paraId="6F057D7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E364354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108B2F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C5C46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защиты информационной (автоматизированной) системы и ее компонентов</w:t>
            </w:r>
          </w:p>
        </w:tc>
        <w:tc>
          <w:tcPr>
            <w:tcW w:w="480" w:type="dxa"/>
            <w:vAlign w:val="center"/>
            <w:hideMark/>
          </w:tcPr>
          <w:p w14:paraId="2F0BAE9B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D55FD0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2C1D13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0852EB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Разделение функций по управлению (администрированию) информационной (автоматизированной) системой с иными функциями</w:t>
            </w:r>
          </w:p>
        </w:tc>
        <w:tc>
          <w:tcPr>
            <w:tcW w:w="480" w:type="dxa"/>
            <w:vAlign w:val="center"/>
            <w:hideMark/>
          </w:tcPr>
          <w:p w14:paraId="205EBBC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00486E0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6D909E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F5DAF4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периметра информационной (автоматизированной) системы</w:t>
            </w:r>
          </w:p>
        </w:tc>
        <w:tc>
          <w:tcPr>
            <w:tcW w:w="480" w:type="dxa"/>
            <w:vAlign w:val="center"/>
            <w:hideMark/>
          </w:tcPr>
          <w:p w14:paraId="6819C76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38AFB8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8B716E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2F608A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Эшелонированная защита информационной (автоматизированной) системы</w:t>
            </w:r>
          </w:p>
        </w:tc>
        <w:tc>
          <w:tcPr>
            <w:tcW w:w="480" w:type="dxa"/>
            <w:vAlign w:val="center"/>
            <w:hideMark/>
          </w:tcPr>
          <w:p w14:paraId="63B72172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298F60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5E0B0E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7EF6A9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Организация демилитаризованной зоны</w:t>
            </w:r>
          </w:p>
        </w:tc>
        <w:tc>
          <w:tcPr>
            <w:tcW w:w="480" w:type="dxa"/>
            <w:vAlign w:val="center"/>
            <w:hideMark/>
          </w:tcPr>
          <w:p w14:paraId="56D98A3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7F003B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123BA1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2A70A4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сетевыми потоками</w:t>
            </w:r>
          </w:p>
        </w:tc>
        <w:tc>
          <w:tcPr>
            <w:tcW w:w="480" w:type="dxa"/>
            <w:vAlign w:val="center"/>
            <w:hideMark/>
          </w:tcPr>
          <w:p w14:paraId="5D4129D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B35271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DCB5AB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D6348F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Сокрытие архитектуры и конфигурации информационной (автоматизированной) системы</w:t>
            </w:r>
          </w:p>
        </w:tc>
        <w:tc>
          <w:tcPr>
            <w:tcW w:w="480" w:type="dxa"/>
            <w:vAlign w:val="center"/>
            <w:hideMark/>
          </w:tcPr>
          <w:p w14:paraId="24F3E21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5468A4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12A0AB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ЗИС.19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4EA6C3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информации при ее передаче по каналам связи</w:t>
            </w:r>
          </w:p>
        </w:tc>
        <w:tc>
          <w:tcPr>
            <w:tcW w:w="480" w:type="dxa"/>
            <w:vAlign w:val="center"/>
            <w:hideMark/>
          </w:tcPr>
          <w:p w14:paraId="70457FD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96F7FB4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E34066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ЗИС.20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CE7AA1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Обеспечение доверенных канала, маршрута</w:t>
            </w:r>
          </w:p>
        </w:tc>
        <w:tc>
          <w:tcPr>
            <w:tcW w:w="480" w:type="dxa"/>
            <w:vAlign w:val="center"/>
            <w:hideMark/>
          </w:tcPr>
          <w:p w14:paraId="3E74FF3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E3E8C14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582E20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ЗИС.21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924EA0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Запрет несанкционированной удаленной активации периферийных устройств</w:t>
            </w:r>
          </w:p>
        </w:tc>
        <w:tc>
          <w:tcPr>
            <w:tcW w:w="480" w:type="dxa"/>
            <w:vAlign w:val="center"/>
            <w:hideMark/>
          </w:tcPr>
          <w:p w14:paraId="1832C1B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0D2BF1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090CC1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ЗИС.32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DF316E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беспроводных соединений</w:t>
            </w:r>
          </w:p>
        </w:tc>
        <w:tc>
          <w:tcPr>
            <w:tcW w:w="480" w:type="dxa"/>
            <w:vAlign w:val="center"/>
            <w:hideMark/>
          </w:tcPr>
          <w:p w14:paraId="71C36A52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8C211B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FFA374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ЗИС.34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D26F80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от угроз отказа в обслуживании (</w:t>
            </w:r>
            <w:r w:rsidRPr="001052CC">
              <w:rPr>
                <w:szCs w:val="22"/>
                <w:lang w:val="en-US"/>
              </w:rPr>
              <w:t>DOS</w:t>
            </w:r>
            <w:r w:rsidRPr="001052CC">
              <w:rPr>
                <w:szCs w:val="22"/>
              </w:rPr>
              <w:t xml:space="preserve">, </w:t>
            </w:r>
            <w:r w:rsidRPr="001052CC">
              <w:rPr>
                <w:szCs w:val="22"/>
                <w:lang w:val="en-US"/>
              </w:rPr>
              <w:t>DDOS</w:t>
            </w:r>
            <w:r w:rsidRPr="001052CC">
              <w:rPr>
                <w:szCs w:val="22"/>
              </w:rPr>
              <w:t>-атак)</w:t>
            </w:r>
          </w:p>
        </w:tc>
        <w:tc>
          <w:tcPr>
            <w:tcW w:w="480" w:type="dxa"/>
            <w:vAlign w:val="center"/>
            <w:hideMark/>
          </w:tcPr>
          <w:p w14:paraId="7B070E7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70FB74B" w14:textId="77777777" w:rsidTr="002A37EF">
        <w:trPr>
          <w:trHeight w:val="37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82D8AE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ЗИС.35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63633A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сетевыми соединениями</w:t>
            </w:r>
          </w:p>
        </w:tc>
        <w:tc>
          <w:tcPr>
            <w:tcW w:w="480" w:type="dxa"/>
            <w:vAlign w:val="center"/>
            <w:hideMark/>
          </w:tcPr>
          <w:p w14:paraId="1867896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505710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0F7A7E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lastRenderedPageBreak/>
              <w:t>ЗИС.38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7F0A20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Защита информации при использовании мобильных устройств</w:t>
            </w:r>
          </w:p>
        </w:tc>
        <w:tc>
          <w:tcPr>
            <w:tcW w:w="480" w:type="dxa"/>
            <w:vAlign w:val="center"/>
            <w:hideMark/>
          </w:tcPr>
          <w:p w14:paraId="3584DC5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82863B5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CCE3D0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ЗИС.39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F08692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перемещением виртуальных машин (контейнеров) и обрабатываемых на них данных</w:t>
            </w:r>
          </w:p>
        </w:tc>
        <w:tc>
          <w:tcPr>
            <w:tcW w:w="480" w:type="dxa"/>
            <w:vAlign w:val="center"/>
            <w:hideMark/>
          </w:tcPr>
          <w:p w14:paraId="50B6996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EE81C04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085D552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XII. Реагирование на компьютерные инциденты (ИНЦ)</w:t>
            </w:r>
          </w:p>
        </w:tc>
        <w:tc>
          <w:tcPr>
            <w:tcW w:w="480" w:type="dxa"/>
            <w:vAlign w:val="center"/>
            <w:hideMark/>
          </w:tcPr>
          <w:p w14:paraId="795577F6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D261F12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987A4D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3CB885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реагирования на компьютерные инциденты</w:t>
            </w:r>
          </w:p>
        </w:tc>
        <w:tc>
          <w:tcPr>
            <w:tcW w:w="480" w:type="dxa"/>
            <w:vAlign w:val="center"/>
            <w:hideMark/>
          </w:tcPr>
          <w:p w14:paraId="223A99A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7405FDE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A82C93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66ED88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Выявление компьютерных инцидентов</w:t>
            </w:r>
          </w:p>
        </w:tc>
        <w:tc>
          <w:tcPr>
            <w:tcW w:w="480" w:type="dxa"/>
            <w:vAlign w:val="center"/>
            <w:hideMark/>
          </w:tcPr>
          <w:p w14:paraId="657511FF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324BBAA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BAAA7A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CEDBF7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Информирование о компьютерных инцидентах</w:t>
            </w:r>
          </w:p>
        </w:tc>
        <w:tc>
          <w:tcPr>
            <w:tcW w:w="480" w:type="dxa"/>
            <w:vAlign w:val="center"/>
            <w:hideMark/>
          </w:tcPr>
          <w:p w14:paraId="07D78C0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4390CD3F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3406D0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9A2B02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Анализ компьютерных инцидентов</w:t>
            </w:r>
          </w:p>
        </w:tc>
        <w:tc>
          <w:tcPr>
            <w:tcW w:w="480" w:type="dxa"/>
            <w:vAlign w:val="center"/>
            <w:hideMark/>
          </w:tcPr>
          <w:p w14:paraId="314BC9F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FFFED9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51EB7A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678BD1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Устранение последствий компьютерных инцидентов</w:t>
            </w:r>
          </w:p>
        </w:tc>
        <w:tc>
          <w:tcPr>
            <w:tcW w:w="480" w:type="dxa"/>
            <w:vAlign w:val="center"/>
            <w:hideMark/>
          </w:tcPr>
          <w:p w14:paraId="00F9F385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53ACF3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4A7D2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CAFB7C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Принятие мер по предотвращению повторного возникновения компьютерных инцидентов</w:t>
            </w:r>
          </w:p>
        </w:tc>
        <w:tc>
          <w:tcPr>
            <w:tcW w:w="480" w:type="dxa"/>
            <w:vAlign w:val="center"/>
            <w:hideMark/>
          </w:tcPr>
          <w:p w14:paraId="4C29A8B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2E7F3F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C2B930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ИНЦ.6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EB4095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Хранение и защита информации о компьютерных инцидентах</w:t>
            </w:r>
          </w:p>
        </w:tc>
        <w:tc>
          <w:tcPr>
            <w:tcW w:w="480" w:type="dxa"/>
            <w:vAlign w:val="center"/>
            <w:hideMark/>
          </w:tcPr>
          <w:p w14:paraId="3BD76FC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9A3190E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787404B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XIII. Управление конфигурацией (УКФ)</w:t>
            </w:r>
          </w:p>
        </w:tc>
        <w:tc>
          <w:tcPr>
            <w:tcW w:w="480" w:type="dxa"/>
            <w:vAlign w:val="center"/>
            <w:hideMark/>
          </w:tcPr>
          <w:p w14:paraId="0ABA56D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196D38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104ED7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УКФ.0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5172E6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управления конфигурацией информационной (автоматизированной) системы</w:t>
            </w:r>
          </w:p>
        </w:tc>
        <w:tc>
          <w:tcPr>
            <w:tcW w:w="480" w:type="dxa"/>
            <w:vAlign w:val="center"/>
            <w:hideMark/>
          </w:tcPr>
          <w:p w14:paraId="455CBBA0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014C7F9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23D92D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УКФ.2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F3665A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Управление изменениями</w:t>
            </w:r>
          </w:p>
        </w:tc>
        <w:tc>
          <w:tcPr>
            <w:tcW w:w="480" w:type="dxa"/>
            <w:vAlign w:val="center"/>
            <w:hideMark/>
          </w:tcPr>
          <w:p w14:paraId="14E63F3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20E0273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84879D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УКФ.3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F780E6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Установка (инсталляция) только разрешенного к использованию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2BCCFCE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EA20617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E80F741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XIV. Управление обновлениями программного обеспечения (ОПО)</w:t>
            </w:r>
          </w:p>
        </w:tc>
        <w:tc>
          <w:tcPr>
            <w:tcW w:w="480" w:type="dxa"/>
            <w:vAlign w:val="center"/>
            <w:hideMark/>
          </w:tcPr>
          <w:p w14:paraId="549A4DA8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A0EC06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8D074F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ОПО.0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0236AE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управления обновлениями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09C873C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D7658F7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2F74BB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ОПО.1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41F81D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Поиск, получение обновлений программного обеспечения от доверенного источника</w:t>
            </w:r>
          </w:p>
        </w:tc>
        <w:tc>
          <w:tcPr>
            <w:tcW w:w="480" w:type="dxa"/>
            <w:vAlign w:val="center"/>
            <w:hideMark/>
          </w:tcPr>
          <w:p w14:paraId="77C50C50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F267DF1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03FD7F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ОПО.2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4D0F9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целостности обновлений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435B4302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F0A5DE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2BA54B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ОПО.3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150422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Тестирование обновлений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5F078872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F6B919B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C1FEC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ОПО.4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C57DC2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Установка обновлений программного обеспечения</w:t>
            </w:r>
          </w:p>
        </w:tc>
        <w:tc>
          <w:tcPr>
            <w:tcW w:w="480" w:type="dxa"/>
            <w:vAlign w:val="center"/>
            <w:hideMark/>
          </w:tcPr>
          <w:p w14:paraId="41A699EB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58A982E5" w14:textId="77777777" w:rsidTr="002A37EF">
        <w:trPr>
          <w:trHeight w:val="7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BDBADA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XV. Планирование мероприятий по обеспечению безопасности (ПЛН)</w:t>
            </w:r>
          </w:p>
        </w:tc>
        <w:tc>
          <w:tcPr>
            <w:tcW w:w="480" w:type="dxa"/>
            <w:vAlign w:val="center"/>
            <w:hideMark/>
          </w:tcPr>
          <w:p w14:paraId="25B62B58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53B97DB" w14:textId="77777777" w:rsidTr="002A37EF">
        <w:trPr>
          <w:trHeight w:val="9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A0F604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ПЛН.0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AEE9DB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планирования мероприятий по обеспечению защиты информации</w:t>
            </w:r>
          </w:p>
        </w:tc>
        <w:tc>
          <w:tcPr>
            <w:tcW w:w="480" w:type="dxa"/>
            <w:vAlign w:val="center"/>
            <w:hideMark/>
          </w:tcPr>
          <w:p w14:paraId="6F25B91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F84443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A3D6C0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ПЛН.1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165F64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Разработка, утверждение и актуализация плана мероприятий по обеспечению защиты информации</w:t>
            </w:r>
          </w:p>
        </w:tc>
        <w:tc>
          <w:tcPr>
            <w:tcW w:w="480" w:type="dxa"/>
            <w:vAlign w:val="center"/>
            <w:hideMark/>
          </w:tcPr>
          <w:p w14:paraId="0FA4C77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20E7E8D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039F01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ПЛН.2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9BC4A5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выполнения мероприятий по обеспечению защиты информации</w:t>
            </w:r>
          </w:p>
        </w:tc>
        <w:tc>
          <w:tcPr>
            <w:tcW w:w="480" w:type="dxa"/>
            <w:vAlign w:val="center"/>
            <w:hideMark/>
          </w:tcPr>
          <w:p w14:paraId="277DD1D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667DAA9" w14:textId="77777777" w:rsidTr="002A37EF">
        <w:trPr>
          <w:trHeight w:val="31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BDC61BC" w14:textId="77777777" w:rsidR="002A37EF" w:rsidRPr="001052CC" w:rsidRDefault="002A37EF">
            <w:pPr>
              <w:widowControl w:val="0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XVI. Обеспечение действий в нештатных ситуациях (ДНС)</w:t>
            </w:r>
          </w:p>
        </w:tc>
        <w:tc>
          <w:tcPr>
            <w:tcW w:w="480" w:type="dxa"/>
            <w:vAlign w:val="center"/>
            <w:hideMark/>
          </w:tcPr>
          <w:p w14:paraId="509E5D2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DD62FAD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393C622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ДНС.0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C8E6D6C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обеспечения действий в нештатных ситуациях</w:t>
            </w:r>
          </w:p>
        </w:tc>
        <w:tc>
          <w:tcPr>
            <w:tcW w:w="480" w:type="dxa"/>
            <w:vAlign w:val="center"/>
            <w:hideMark/>
          </w:tcPr>
          <w:p w14:paraId="5F08C0B8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337AD1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4CF0021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ДНС.1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E8C610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Разработка плана действий в нештатных ситуациях</w:t>
            </w:r>
          </w:p>
        </w:tc>
        <w:tc>
          <w:tcPr>
            <w:tcW w:w="480" w:type="dxa"/>
            <w:vAlign w:val="center"/>
            <w:hideMark/>
          </w:tcPr>
          <w:p w14:paraId="5A741ADE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5F7CE94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9F8EBA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ДНС.2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D764A4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Обучение и отработка действий персонала в нештатных ситуациях</w:t>
            </w:r>
          </w:p>
        </w:tc>
        <w:tc>
          <w:tcPr>
            <w:tcW w:w="480" w:type="dxa"/>
            <w:vAlign w:val="center"/>
            <w:hideMark/>
          </w:tcPr>
          <w:p w14:paraId="1E0B6393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76044B8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EBCC4E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ДНС.5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AD9BFA9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Обеспечение возможности восстановления информационной (автоматизированной) системы в случае возникновения нештатных ситуаций</w:t>
            </w:r>
          </w:p>
        </w:tc>
        <w:tc>
          <w:tcPr>
            <w:tcW w:w="480" w:type="dxa"/>
            <w:vAlign w:val="center"/>
            <w:hideMark/>
          </w:tcPr>
          <w:p w14:paraId="7E9A7AA7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CB4E7E6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1338F7A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ДНС.6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B80721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Анализ возникших нештатных ситуаций и принятие мер по недопущению их повторного возникновения</w:t>
            </w:r>
          </w:p>
        </w:tc>
        <w:tc>
          <w:tcPr>
            <w:tcW w:w="480" w:type="dxa"/>
            <w:vAlign w:val="center"/>
            <w:hideMark/>
          </w:tcPr>
          <w:p w14:paraId="59A6BD31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6D77F4A3" w14:textId="77777777" w:rsidTr="002A37EF">
        <w:trPr>
          <w:trHeight w:val="7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331605B" w14:textId="77777777" w:rsidR="002A37EF" w:rsidRPr="001052CC" w:rsidRDefault="002A37EF">
            <w:pPr>
              <w:widowControl w:val="0"/>
              <w:jc w:val="center"/>
              <w:rPr>
                <w:b/>
                <w:szCs w:val="22"/>
              </w:rPr>
            </w:pPr>
            <w:r w:rsidRPr="001052CC">
              <w:rPr>
                <w:b/>
                <w:szCs w:val="22"/>
              </w:rPr>
              <w:t>XVII. Информирование и обучение персонала (ИПО)</w:t>
            </w:r>
          </w:p>
        </w:tc>
        <w:tc>
          <w:tcPr>
            <w:tcW w:w="480" w:type="dxa"/>
            <w:vAlign w:val="center"/>
            <w:hideMark/>
          </w:tcPr>
          <w:p w14:paraId="484A825D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3BA9364E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2DF0FCA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ИПО.0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1119CB8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Регламентация правил и процедур информирования и обучения персонала</w:t>
            </w:r>
          </w:p>
        </w:tc>
        <w:tc>
          <w:tcPr>
            <w:tcW w:w="480" w:type="dxa"/>
            <w:vAlign w:val="center"/>
            <w:hideMark/>
          </w:tcPr>
          <w:p w14:paraId="25A164EA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19CA04CC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5952B3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ИПО.1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26A8F2B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Информирование персонала об угрозах безопасности информации и о правилах безопасной работы</w:t>
            </w:r>
          </w:p>
        </w:tc>
        <w:tc>
          <w:tcPr>
            <w:tcW w:w="480" w:type="dxa"/>
            <w:vAlign w:val="center"/>
            <w:hideMark/>
          </w:tcPr>
          <w:p w14:paraId="3A7446B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0797EDD2" w14:textId="77777777" w:rsidTr="002A37EF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7626B490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ИПО.2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45E9E9D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Обучение персонала правилам безопасной работы</w:t>
            </w:r>
          </w:p>
        </w:tc>
        <w:tc>
          <w:tcPr>
            <w:tcW w:w="480" w:type="dxa"/>
            <w:vAlign w:val="center"/>
            <w:hideMark/>
          </w:tcPr>
          <w:p w14:paraId="39BC4B0C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2A37EF" w:rsidRPr="0059632F" w14:paraId="72AEB1D7" w14:textId="77777777" w:rsidTr="002A37EF">
        <w:trPr>
          <w:trHeight w:val="3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A8B385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ИПО.4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14:paraId="79FCBA5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Контроль осведомленности персонала об угрозах безопасности информации и о правилах безопасной работы</w:t>
            </w:r>
          </w:p>
        </w:tc>
        <w:tc>
          <w:tcPr>
            <w:tcW w:w="480" w:type="dxa"/>
            <w:vAlign w:val="center"/>
            <w:hideMark/>
          </w:tcPr>
          <w:p w14:paraId="6F8594E9" w14:textId="77777777" w:rsidR="002A37EF" w:rsidRPr="001052CC" w:rsidRDefault="002A37EF">
            <w:pPr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32E98768" w14:textId="4AA7D79C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3" w:name="_Toc225155375"/>
      <w:r w:rsidRPr="001052CC">
        <w:rPr>
          <w:rFonts w:eastAsia="Calibri" w:cs="Arial"/>
          <w:bCs/>
          <w:szCs w:val="22"/>
          <w:lang w:eastAsia="en-US"/>
        </w:rPr>
        <w:lastRenderedPageBreak/>
        <w:t>Меры по обеспечению безопасности дополнительно должны обеспечивать нейтрализацию предполагаемых (актуальных) угроз, приведенных в документе «Модель угроз». В случае необходимости перечень мер по обеспечению безопасности, приведенный выше, должен быть уточнен на стадии проектирования.</w:t>
      </w:r>
      <w:bookmarkEnd w:id="23"/>
    </w:p>
    <w:p w14:paraId="43FC75D3" w14:textId="5E928E28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4" w:name="_Toc225155376"/>
      <w:r w:rsidRPr="001052CC">
        <w:rPr>
          <w:rFonts w:eastAsia="Calibri" w:cs="Arial"/>
          <w:bCs/>
          <w:szCs w:val="22"/>
          <w:lang w:eastAsia="en-US"/>
        </w:rPr>
        <w:t>Если ЗОКИИ присвоена категория выше 3-й, то состав защитных мер из таблицы 1, должен быть расширен в соответствии с требованиями приказа ФСТЭК России от 25.12.2017 № 239.</w:t>
      </w:r>
    </w:p>
    <w:p w14:paraId="4740FFB6" w14:textId="6DA70354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r w:rsidRPr="001052CC">
        <w:rPr>
          <w:rFonts w:eastAsia="Calibri" w:cs="Arial"/>
          <w:bCs/>
          <w:szCs w:val="22"/>
          <w:lang w:eastAsia="en-US"/>
        </w:rPr>
        <w:t>В случае невозможности технической реализации отдельных выбранных мер, а также с учетом экономической целесообразности должны быть разработаны иные (компенсирующие) меры, направленные на нейтрализацию актуальных угроз безопасности информации с обоснованием применения компенсирующих мер и согласованием отдела безопасности КИИ АО «ЭН+ ГЕНЕРАЦИЯ».</w:t>
      </w:r>
      <w:bookmarkEnd w:id="24"/>
    </w:p>
    <w:p w14:paraId="239EBDB7" w14:textId="77777777" w:rsidR="002A37EF" w:rsidRPr="002A37EF" w:rsidRDefault="002A37EF" w:rsidP="002A37EF">
      <w:pPr>
        <w:widowControl w:val="0"/>
        <w:rPr>
          <w:sz w:val="28"/>
          <w:szCs w:val="24"/>
          <w:lang w:eastAsia="en-US"/>
        </w:rPr>
      </w:pPr>
    </w:p>
    <w:p w14:paraId="1BE0CBBB" w14:textId="58BBB053" w:rsidR="002A37EF" w:rsidRPr="001052CC" w:rsidRDefault="002A37EF" w:rsidP="001052CC">
      <w:pPr>
        <w:pStyle w:val="af3"/>
        <w:keepNext/>
        <w:keepLines/>
        <w:numPr>
          <w:ilvl w:val="0"/>
          <w:numId w:val="91"/>
        </w:numPr>
        <w:tabs>
          <w:tab w:val="left" w:pos="708"/>
          <w:tab w:val="left" w:pos="1560"/>
        </w:tabs>
        <w:spacing w:before="240" w:after="120"/>
        <w:jc w:val="both"/>
        <w:outlineLvl w:val="1"/>
        <w:rPr>
          <w:rFonts w:eastAsia="Calibri"/>
          <w:b/>
          <w:kern w:val="28"/>
          <w:szCs w:val="22"/>
          <w:lang w:eastAsia="en-US"/>
        </w:rPr>
      </w:pPr>
      <w:bookmarkStart w:id="25" w:name="_Toc522205821"/>
      <w:bookmarkStart w:id="26" w:name="_Toc225155377"/>
      <w:r w:rsidRPr="001052CC">
        <w:rPr>
          <w:rFonts w:eastAsia="Calibri"/>
          <w:b/>
          <w:kern w:val="28"/>
          <w:szCs w:val="22"/>
          <w:lang w:eastAsia="en-US"/>
        </w:rPr>
        <w:t>Требования к регламентации мер по обеспечению безопасности</w:t>
      </w:r>
      <w:bookmarkEnd w:id="25"/>
      <w:bookmarkEnd w:id="26"/>
    </w:p>
    <w:p w14:paraId="19F48BE5" w14:textId="645D221A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7" w:name="_Toc225155378"/>
      <w:r w:rsidRPr="001052CC">
        <w:rPr>
          <w:rFonts w:eastAsia="Calibri" w:cs="Arial"/>
          <w:bCs/>
          <w:szCs w:val="22"/>
          <w:lang w:eastAsia="en-US"/>
        </w:rPr>
        <w:t>Организационно-распорядительная документация должна соответствовать требованиям законодательства РФ, локальных нормативных документов Заказчика, нормативно–методических документов Регуляторов (ФСТЭК России и ФСБ России).</w:t>
      </w:r>
      <w:bookmarkEnd w:id="27"/>
    </w:p>
    <w:p w14:paraId="55A78431" w14:textId="734C8FC0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8" w:name="_Toc225155379"/>
      <w:r w:rsidRPr="001052CC">
        <w:rPr>
          <w:rFonts w:eastAsia="Calibri" w:cs="Arial"/>
          <w:bCs/>
          <w:szCs w:val="22"/>
          <w:lang w:eastAsia="en-US"/>
        </w:rPr>
        <w:t>Положения организационно-распорядительных документов по обеспечению безопасности ЗОКИИ должны:</w:t>
      </w:r>
      <w:bookmarkEnd w:id="28"/>
    </w:p>
    <w:p w14:paraId="168727E4" w14:textId="77777777" w:rsidR="002A37EF" w:rsidRPr="001052CC" w:rsidRDefault="002A37EF" w:rsidP="001052CC">
      <w:pPr>
        <w:keepLines/>
        <w:widowControl w:val="0"/>
        <w:numPr>
          <w:ilvl w:val="0"/>
          <w:numId w:val="4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носить не рекомендательный, а обязательный характер;</w:t>
      </w:r>
    </w:p>
    <w:p w14:paraId="5A12125E" w14:textId="77777777" w:rsidR="002A37EF" w:rsidRPr="001052CC" w:rsidRDefault="002A37EF" w:rsidP="001052CC">
      <w:pPr>
        <w:keepLines/>
        <w:widowControl w:val="0"/>
        <w:numPr>
          <w:ilvl w:val="0"/>
          <w:numId w:val="4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быть выполнимыми и контролируемыми. Не допускается включать в состав данных документов положения, контроль реализации которых затруднен или невозможен;</w:t>
      </w:r>
    </w:p>
    <w:p w14:paraId="0257975D" w14:textId="77777777" w:rsidR="002A37EF" w:rsidRPr="001052CC" w:rsidRDefault="002A37EF" w:rsidP="001052CC">
      <w:pPr>
        <w:keepLines/>
        <w:widowControl w:val="0"/>
        <w:numPr>
          <w:ilvl w:val="0"/>
          <w:numId w:val="4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соответствовать требованиям и условиям деятельности субъекта;</w:t>
      </w:r>
    </w:p>
    <w:p w14:paraId="75567DE2" w14:textId="741D46A1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ind w:left="0" w:firstLine="851"/>
        <w:jc w:val="both"/>
        <w:outlineLvl w:val="3"/>
        <w:rPr>
          <w:rFonts w:eastAsia="Calibri" w:cs="Arial"/>
          <w:bCs/>
          <w:szCs w:val="22"/>
          <w:lang w:eastAsia="en-US"/>
        </w:rPr>
      </w:pPr>
      <w:bookmarkStart w:id="29" w:name="_Toc225155380"/>
      <w:r w:rsidRPr="001052CC">
        <w:rPr>
          <w:rFonts w:eastAsia="Calibri" w:cs="Arial"/>
          <w:bCs/>
          <w:szCs w:val="22"/>
          <w:lang w:eastAsia="en-US"/>
        </w:rPr>
        <w:t>Организационно-распорядительная документация должна регламентировать:</w:t>
      </w:r>
      <w:bookmarkEnd w:id="29"/>
    </w:p>
    <w:p w14:paraId="122842AA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идентификацию и аутентификацию (ИАФ);</w:t>
      </w:r>
    </w:p>
    <w:p w14:paraId="2D922C08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доступа (УПД);</w:t>
      </w:r>
    </w:p>
    <w:p w14:paraId="5BAFF231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ограничение программной среды (ОПС)</w:t>
      </w:r>
    </w:p>
    <w:p w14:paraId="07EB1FFD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защиту машинных носителей информации (ЗНИ);</w:t>
      </w:r>
    </w:p>
    <w:p w14:paraId="6236ECBF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аудит безопасности (АУД);</w:t>
      </w:r>
    </w:p>
    <w:p w14:paraId="7025524C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антивирусную защиту (АВЗ);</w:t>
      </w:r>
    </w:p>
    <w:p w14:paraId="62D31190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обеспечение целостности (ОЦЛ);</w:t>
      </w:r>
    </w:p>
    <w:p w14:paraId="5655A724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обеспечение доступности (ОДТ);</w:t>
      </w:r>
    </w:p>
    <w:p w14:paraId="2EF9E426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защиту технических средств и систем (ЗТС);</w:t>
      </w:r>
    </w:p>
    <w:p w14:paraId="43B25800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защиту информационной (автоматизированной) системы и ее компонентов (ЗИС);</w:t>
      </w:r>
    </w:p>
    <w:p w14:paraId="2BE6DBCE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реагирование на компьютерные инциденты (ИНЦ);</w:t>
      </w:r>
    </w:p>
    <w:p w14:paraId="528B4593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конфигурацией информационной (автоматизированной) системы (УКФ);</w:t>
      </w:r>
    </w:p>
    <w:p w14:paraId="43F90D24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обновлениями программного обеспечения (ОПО);</w:t>
      </w:r>
    </w:p>
    <w:p w14:paraId="4479F7C4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планирование мероприятий по обеспечению защиты информации (ПЛН);</w:t>
      </w:r>
    </w:p>
    <w:p w14:paraId="1623044E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обеспечение действий в нештатных ситуациях (ДНС);</w:t>
      </w:r>
    </w:p>
    <w:p w14:paraId="5868DF9A" w14:textId="77777777" w:rsidR="002A37EF" w:rsidRPr="001052CC" w:rsidRDefault="002A37EF" w:rsidP="001052CC">
      <w:pPr>
        <w:keepLines/>
        <w:widowControl w:val="0"/>
        <w:numPr>
          <w:ilvl w:val="0"/>
          <w:numId w:val="4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информирование и обучение персонала (ИПО).</w:t>
      </w:r>
    </w:p>
    <w:p w14:paraId="4A570AC9" w14:textId="236272D2" w:rsidR="002A37EF" w:rsidRPr="001052CC" w:rsidRDefault="002A37EF" w:rsidP="001052CC">
      <w:pPr>
        <w:pStyle w:val="af3"/>
        <w:keepNext/>
        <w:keepLines/>
        <w:numPr>
          <w:ilvl w:val="0"/>
          <w:numId w:val="91"/>
        </w:numPr>
        <w:tabs>
          <w:tab w:val="left" w:pos="708"/>
          <w:tab w:val="left" w:pos="1560"/>
        </w:tabs>
        <w:spacing w:before="240" w:after="240"/>
        <w:jc w:val="both"/>
        <w:outlineLvl w:val="1"/>
        <w:rPr>
          <w:rFonts w:eastAsia="Calibri"/>
          <w:b/>
          <w:kern w:val="28"/>
          <w:szCs w:val="22"/>
          <w:lang w:eastAsia="en-US"/>
        </w:rPr>
      </w:pPr>
      <w:bookmarkStart w:id="30" w:name="_Toc522205822"/>
      <w:bookmarkStart w:id="31" w:name="_Toc225155381"/>
      <w:r w:rsidRPr="001052CC">
        <w:rPr>
          <w:rFonts w:eastAsia="Calibri"/>
          <w:b/>
          <w:kern w:val="28"/>
          <w:szCs w:val="22"/>
          <w:lang w:eastAsia="en-US"/>
        </w:rPr>
        <w:t>Требования к Системе</w:t>
      </w:r>
      <w:bookmarkEnd w:id="30"/>
      <w:bookmarkEnd w:id="31"/>
    </w:p>
    <w:p w14:paraId="084593D2" w14:textId="17D8AFFA" w:rsidR="002A37EF" w:rsidRPr="001052CC" w:rsidRDefault="002A37EF" w:rsidP="001052CC">
      <w:pPr>
        <w:pStyle w:val="af3"/>
        <w:keepNext/>
        <w:keepLines/>
        <w:numPr>
          <w:ilvl w:val="1"/>
          <w:numId w:val="91"/>
        </w:numPr>
        <w:tabs>
          <w:tab w:val="left" w:pos="708"/>
          <w:tab w:val="left" w:pos="2126"/>
        </w:tabs>
        <w:spacing w:before="240" w:after="120"/>
        <w:jc w:val="both"/>
        <w:outlineLvl w:val="3"/>
        <w:rPr>
          <w:rFonts w:eastAsia="Calibri" w:cs="Arial"/>
          <w:b/>
          <w:szCs w:val="22"/>
          <w:lang w:eastAsia="en-US"/>
        </w:rPr>
      </w:pPr>
      <w:bookmarkStart w:id="32" w:name="_Toc522205823"/>
      <w:bookmarkStart w:id="33" w:name="_Toc225155382"/>
      <w:r w:rsidRPr="001052CC">
        <w:rPr>
          <w:rFonts w:eastAsia="Calibri" w:cs="Arial"/>
          <w:b/>
          <w:szCs w:val="22"/>
          <w:lang w:eastAsia="en-US"/>
        </w:rPr>
        <w:t>Требования к структуре и функционированию Системы</w:t>
      </w:r>
      <w:bookmarkEnd w:id="32"/>
      <w:bookmarkEnd w:id="33"/>
    </w:p>
    <w:p w14:paraId="704487BF" w14:textId="338F6976" w:rsidR="002A37EF" w:rsidRPr="001052CC" w:rsidRDefault="002A37EF" w:rsidP="001052CC">
      <w:pPr>
        <w:pStyle w:val="af3"/>
        <w:numPr>
          <w:ilvl w:val="2"/>
          <w:numId w:val="91"/>
        </w:numPr>
        <w:tabs>
          <w:tab w:val="left" w:pos="708"/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Требования к защите средств и систем, обеспечивающих функционирование значимых объектов КИИ (обеспечивающей инфраструктуры), определяются в техническом задании на создание системы безопасности такого объекта в соответствии с требованиями, установленными подпунктом «з» пункта 10 Приказа ФСТЭК России от 25 декабря 2017 года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1018ADE4" w14:textId="11D74313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3.1.2. Технические меры защиты должны реализовываться посредством применения средств защиты информации, в том числе программных (программно-аппаратных) средств, в которых они реализованы, имеющих необходимые функции безопасности. </w:t>
      </w:r>
    </w:p>
    <w:p w14:paraId="1DD3AEEA" w14:textId="3D9B5F2A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3.1.3. Система обеспечения информационной безопасности (СОИБ) должна являться неотъемлемой составной частью (подсистемой) ОКИИ на всех этапах его жизненного цикла: проектирование, создание, ввод в эксплуатацию, эксплуатация и вывод из эксплуатации.</w:t>
      </w:r>
    </w:p>
    <w:p w14:paraId="5CEA0B7E" w14:textId="1D8CECC4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 xml:space="preserve">3.1.4. При проектировании СОИБ рекомендуется руководствоваться принципом «Security </w:t>
      </w:r>
      <w:proofErr w:type="spellStart"/>
      <w:r w:rsidRPr="001052CC">
        <w:rPr>
          <w:rFonts w:eastAsia="MS Mincho"/>
          <w:szCs w:val="22"/>
          <w:lang w:eastAsia="en-US"/>
        </w:rPr>
        <w:t>by</w:t>
      </w:r>
      <w:proofErr w:type="spellEnd"/>
      <w:r w:rsidRPr="001052CC">
        <w:rPr>
          <w:rFonts w:eastAsia="MS Mincho"/>
          <w:szCs w:val="22"/>
          <w:lang w:eastAsia="en-US"/>
        </w:rPr>
        <w:t xml:space="preserve"> Design», что подразумевает:</w:t>
      </w:r>
    </w:p>
    <w:p w14:paraId="19C7BB5D" w14:textId="77777777" w:rsidR="002A37EF" w:rsidRPr="001052CC" w:rsidRDefault="002A37EF" w:rsidP="001052CC">
      <w:pPr>
        <w:widowControl w:val="0"/>
        <w:numPr>
          <w:ilvl w:val="0"/>
          <w:numId w:val="48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Интеграцию требований и мер защиты информации непосредственно в архитектуру ОКИИ, а не их последующее «добавление» к уже функционирующей системе (при создании новой системы).</w:t>
      </w:r>
    </w:p>
    <w:p w14:paraId="1E6BA96B" w14:textId="77777777" w:rsidR="002A37EF" w:rsidRPr="001052CC" w:rsidRDefault="002A37EF" w:rsidP="001052CC">
      <w:pPr>
        <w:widowControl w:val="0"/>
        <w:numPr>
          <w:ilvl w:val="0"/>
          <w:numId w:val="48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Невозможность реализации производственных и технологических процессов ОКИИ в обход мер защиты, предусмотренных СОИБ.</w:t>
      </w:r>
    </w:p>
    <w:p w14:paraId="234F1E0D" w14:textId="77777777" w:rsidR="002A37EF" w:rsidRPr="001052CC" w:rsidRDefault="002A37EF" w:rsidP="001052CC">
      <w:pPr>
        <w:widowControl w:val="0"/>
        <w:numPr>
          <w:ilvl w:val="0"/>
          <w:numId w:val="48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Учет рисков информационной безопасности на ранних стадиях проектирования технологических решений.</w:t>
      </w:r>
    </w:p>
    <w:p w14:paraId="2D40AAB2" w14:textId="77777777" w:rsidR="002A37EF" w:rsidRPr="001052CC" w:rsidRDefault="002A37EF" w:rsidP="001052CC">
      <w:pPr>
        <w:widowControl w:val="0"/>
        <w:numPr>
          <w:ilvl w:val="0"/>
          <w:numId w:val="48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Обеспечение встроенных механизмов защиты во все критические компоненты ОКИИ (включая АСУ ТП, сетевое оборудование, серверное и прикладное ПО) при наличии технической возможности.</w:t>
      </w:r>
    </w:p>
    <w:p w14:paraId="24E13D91" w14:textId="585F9707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3.1.5. Все проектные решения в отношении ОКИИ должны разрабатываться с учетом функционирования СОИБ как в штатных режимах, так и в условиях возникновения инцидентов информационной безопасности, не допуская снижения уровня защищенности при изменении конфигурации или состава оборудования.</w:t>
      </w:r>
    </w:p>
    <w:p w14:paraId="7003A16A" w14:textId="2E34229B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3.1.6. Должны применятся СЗИ, прошедшие оценку на соответствие требованиям по безопасности в формах обязательной сертификации, испытаний или приемки в соответствии с законодательством РФ.</w:t>
      </w:r>
    </w:p>
    <w:p w14:paraId="5654531F" w14:textId="5A2068AC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3.1.7. Принимаемые организационные и технические меры защиты информации:</w:t>
      </w:r>
    </w:p>
    <w:p w14:paraId="7C05B096" w14:textId="77777777" w:rsidR="002A37EF" w:rsidRPr="001052CC" w:rsidRDefault="002A37EF" w:rsidP="001052CC">
      <w:pPr>
        <w:keepLines/>
        <w:widowControl w:val="0"/>
        <w:numPr>
          <w:ilvl w:val="0"/>
          <w:numId w:val="4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ab/>
        <w:t>должны обеспечивать доступность обрабатываемой в ОКИИ информации (исключение неправомерного блокирования), ее целостность (исключение неправомерного уничтожения, модифицирования информации), а также при необходимости конфиденциальность (исключение неправомерного доступа, копирования, предоставления или распространения информации);</w:t>
      </w:r>
    </w:p>
    <w:p w14:paraId="01547304" w14:textId="77777777" w:rsidR="002A37EF" w:rsidRPr="001052CC" w:rsidRDefault="002A37EF" w:rsidP="001052CC">
      <w:pPr>
        <w:keepLines/>
        <w:widowControl w:val="0"/>
        <w:numPr>
          <w:ilvl w:val="0"/>
          <w:numId w:val="4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ab/>
        <w:t>должны соотноситься с мерами по промышленной, физической, пожарной, экологической, радиационной безопасности, иными мерами по обеспечению безопасности;</w:t>
      </w:r>
    </w:p>
    <w:p w14:paraId="1FCD1222" w14:textId="77777777" w:rsidR="002A37EF" w:rsidRPr="001052CC" w:rsidRDefault="002A37EF" w:rsidP="001052CC">
      <w:pPr>
        <w:keepLines/>
        <w:widowControl w:val="0"/>
        <w:numPr>
          <w:ilvl w:val="0"/>
          <w:numId w:val="4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ab/>
        <w:t>должны исключать избыточность в случае, если принятые меры по обеспечению промышленной безопасности и (или) физической безопасности достаточны для блокирования (нейтрализации) отдельных угроз безопасности информации;</w:t>
      </w:r>
    </w:p>
    <w:p w14:paraId="193D663E" w14:textId="77777777" w:rsidR="002A37EF" w:rsidRPr="001052CC" w:rsidRDefault="002A37EF" w:rsidP="001052CC">
      <w:pPr>
        <w:keepLines/>
        <w:widowControl w:val="0"/>
        <w:numPr>
          <w:ilvl w:val="0"/>
          <w:numId w:val="4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ab/>
        <w:t>должны учитывать корпоративные требования ГК ЭН+ в части унификации средств защиты информации;</w:t>
      </w:r>
    </w:p>
    <w:p w14:paraId="638806DD" w14:textId="77777777" w:rsidR="002A37EF" w:rsidRPr="001052CC" w:rsidRDefault="002A37EF" w:rsidP="001052CC">
      <w:pPr>
        <w:keepLines/>
        <w:widowControl w:val="0"/>
        <w:numPr>
          <w:ilvl w:val="0"/>
          <w:numId w:val="4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ab/>
        <w:t>не должны оказывать отрицательного влияния на штатный режим функционирования АСУ.</w:t>
      </w:r>
    </w:p>
    <w:p w14:paraId="747C4687" w14:textId="2B47D8DF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3.1.8. С учетом подлежащих реализации мер обеспечения безопасности в состав СОИБ должны входить следующие подсистемы:</w:t>
      </w:r>
    </w:p>
    <w:p w14:paraId="5EAAA353" w14:textId="77777777" w:rsidR="002A37EF" w:rsidRPr="001052CC" w:rsidRDefault="002A37EF" w:rsidP="001052CC">
      <w:pPr>
        <w:keepLines/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bookmarkStart w:id="34" w:name="_Hlk223674356"/>
      <w:r w:rsidRPr="001052CC">
        <w:rPr>
          <w:rFonts w:eastAsia="Calibri"/>
          <w:szCs w:val="22"/>
          <w:lang w:eastAsia="en-US"/>
        </w:rPr>
        <w:t>Подсистема сбора событий информационной безопасности;</w:t>
      </w:r>
      <w:bookmarkEnd w:id="34"/>
    </w:p>
    <w:p w14:paraId="534891C6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обеспечения однонаправленной передачи данных;</w:t>
      </w:r>
    </w:p>
    <w:p w14:paraId="220D44FA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межсетевого экранирования;</w:t>
      </w:r>
    </w:p>
    <w:p w14:paraId="721C01CF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управления доступом;</w:t>
      </w:r>
    </w:p>
    <w:p w14:paraId="377E5DFB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анализа защищенности информации;</w:t>
      </w:r>
    </w:p>
    <w:p w14:paraId="05E842B9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антивирусной защиты;</w:t>
      </w:r>
    </w:p>
    <w:p w14:paraId="3A547332" w14:textId="77777777" w:rsidR="002A37EF" w:rsidRPr="001052CC" w:rsidRDefault="002A37EF" w:rsidP="001052CC">
      <w:pPr>
        <w:widowControl w:val="0"/>
        <w:numPr>
          <w:ilvl w:val="0"/>
          <w:numId w:val="5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Подсистема резервного копирования.</w:t>
      </w:r>
    </w:p>
    <w:p w14:paraId="54D423A6" w14:textId="4C32439F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35" w:name="_Toc496658788"/>
      <w:bookmarkStart w:id="36" w:name="_Toc522205824"/>
      <w:r w:rsidRPr="001052CC">
        <w:rPr>
          <w:rFonts w:eastAsia="MS Mincho"/>
          <w:szCs w:val="22"/>
          <w:lang w:eastAsia="en-US"/>
        </w:rPr>
        <w:t>3.1.9. Должны быть реализованы организационные и технические меры по контролю целостности и неизменности программного обеспечения, конфигураций оборудования и средств защиты информации в технологическом сегменте.</w:t>
      </w:r>
    </w:p>
    <w:p w14:paraId="69687304" w14:textId="6CAE2C09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3.1.10. В случае необходимости организации удаленного доступа к компонентам технологического сегмента с функциями управления при невозможности физического присутствия на производственной площадке, допускается создание канала временной физической коммутации после согласования с руководством субъекта КИИ и отделом безопасности КИИ. Удаленный доступ допускается только для целей администрирования сетевого оборудования и средств защиты информации (СЗИ) при соблюдении следующих условий:</w:t>
      </w:r>
    </w:p>
    <w:p w14:paraId="671146E1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Удаленный доступ к компонентам технологического сегмента должен осуществляться исключительно через систему управления привилегированным доступом (PAM-систему), сертифицированную ФСТЭК России.</w:t>
      </w:r>
    </w:p>
    <w:p w14:paraId="1CD90B32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Для защиты канала связи на внешнем периметре используются сертифицированные ФСТЭК России средства криптографической защиты информации (VPN) и/или каналы временной </w:t>
      </w:r>
      <w:r w:rsidRPr="001052CC">
        <w:rPr>
          <w:rFonts w:eastAsia="MS Mincho"/>
          <w:szCs w:val="22"/>
          <w:lang w:eastAsia="en-US"/>
        </w:rPr>
        <w:lastRenderedPageBreak/>
        <w:t>физической коммутации сети. После установки соединения трафик должен направляться на PAM-систему, исключая прямое сетевое взаимодействие с целевыми ресурсами.</w:t>
      </w:r>
    </w:p>
    <w:p w14:paraId="4D8F2E64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PAM-система размещается в корпоративном или изолированном сегменте (со строгим контролем </w:t>
      </w:r>
      <w:r w:rsidRPr="001052CC">
        <w:rPr>
          <w:rFonts w:eastAsia="MS Mincho"/>
          <w:szCs w:val="22"/>
          <w:lang w:val="en-US" w:eastAsia="en-US"/>
        </w:rPr>
        <w:t>ACL</w:t>
      </w:r>
      <w:r w:rsidRPr="001052CC">
        <w:rPr>
          <w:rFonts w:eastAsia="MS Mincho"/>
          <w:szCs w:val="22"/>
          <w:lang w:eastAsia="en-US"/>
        </w:rPr>
        <w:t xml:space="preserve">), и обеспечивает </w:t>
      </w:r>
      <w:proofErr w:type="spellStart"/>
      <w:r w:rsidRPr="001052CC">
        <w:rPr>
          <w:rFonts w:eastAsia="MS Mincho"/>
          <w:szCs w:val="22"/>
          <w:lang w:eastAsia="en-US"/>
        </w:rPr>
        <w:t>проксирование</w:t>
      </w:r>
      <w:proofErr w:type="spellEnd"/>
      <w:r w:rsidRPr="001052CC">
        <w:rPr>
          <w:rFonts w:eastAsia="MS Mincho"/>
          <w:szCs w:val="22"/>
          <w:lang w:eastAsia="en-US"/>
        </w:rPr>
        <w:t xml:space="preserve"> сессий к целевым ресурсам. Допускается использование выделенных узлов удаленного доступа (</w:t>
      </w:r>
      <w:proofErr w:type="spellStart"/>
      <w:r w:rsidRPr="001052CC">
        <w:rPr>
          <w:rFonts w:eastAsia="MS Mincho"/>
          <w:szCs w:val="22"/>
          <w:lang w:eastAsia="en-US"/>
        </w:rPr>
        <w:t>jump-host</w:t>
      </w:r>
      <w:proofErr w:type="spellEnd"/>
      <w:r w:rsidRPr="001052CC">
        <w:rPr>
          <w:rFonts w:eastAsia="MS Mincho"/>
          <w:szCs w:val="22"/>
          <w:lang w:eastAsia="en-US"/>
        </w:rPr>
        <w:t>) в качестве шлюзов, управляемых PAM-системой.</w:t>
      </w:r>
    </w:p>
    <w:p w14:paraId="08F39922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Применяется многофакторная аутентификация для всех пользователей, осуществляющих удаленный доступ (на уровне PAM).</w:t>
      </w:r>
    </w:p>
    <w:p w14:paraId="044668EC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Обеспечивается регистрация всех действий администратора (включая видеофиксацию сессий средствами PAM) с передачей журналов в подсистему сбора событий (п. 4.4.1).</w:t>
      </w:r>
    </w:p>
    <w:p w14:paraId="1C33E8B9" w14:textId="77777777" w:rsidR="002A37EF" w:rsidRPr="001052CC" w:rsidRDefault="002A37EF" w:rsidP="001052CC">
      <w:pPr>
        <w:widowControl w:val="0"/>
        <w:numPr>
          <w:ilvl w:val="3"/>
          <w:numId w:val="51"/>
        </w:numPr>
        <w:tabs>
          <w:tab w:val="left" w:pos="708"/>
          <w:tab w:val="left" w:pos="1985"/>
        </w:tabs>
        <w:ind w:left="0"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Запрещается удаленный доступ к компонентам технологического сегмента для лиц, не являющихся работниками субъекта критической информационной инфраструктуры, а также работниками его дочерних и зависимых обществ.</w:t>
      </w:r>
    </w:p>
    <w:p w14:paraId="0E73C386" w14:textId="123E7B28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3.1.11. Подсистема сбора событий информационной безопасности предназначена для централизованного сбора, защиты событий безопасности, а также мониторинг сбоев поступления событий безопасности.</w:t>
      </w:r>
    </w:p>
    <w:p w14:paraId="0A2095A5" w14:textId="2C0F5703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 w:cs="Arial"/>
          <w:szCs w:val="22"/>
          <w:lang w:eastAsia="en-US"/>
        </w:rPr>
      </w:pPr>
      <w:r w:rsidRPr="001052CC">
        <w:rPr>
          <w:rFonts w:eastAsia="MS Mincho" w:cs="Arial"/>
          <w:szCs w:val="22"/>
          <w:lang w:eastAsia="en-US"/>
        </w:rPr>
        <w:t>3.1.12. Подсистема однонаправленной передачи данных, используется в технологических сетях с управляющим воздействием для целей передачи данных мониторинга (телеметрии, диагностической информации, журналов событий) из технологического сегмента в корпоративный сегмент (или иные внешние сети) на базе сертифицированных ФСТЭК России диодов данных.</w:t>
      </w:r>
    </w:p>
    <w:p w14:paraId="1F1983A1" w14:textId="177AEECE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 w:cs="Arial"/>
          <w:szCs w:val="22"/>
          <w:lang w:eastAsia="en-US"/>
        </w:rPr>
      </w:pPr>
      <w:r w:rsidRPr="001052CC">
        <w:rPr>
          <w:rFonts w:eastAsia="MS Mincho" w:cs="Arial"/>
          <w:szCs w:val="22"/>
          <w:lang w:eastAsia="en-US"/>
        </w:rPr>
        <w:t xml:space="preserve">3.1.13. Диод данных реализует аппаратную </w:t>
      </w:r>
      <w:proofErr w:type="spellStart"/>
      <w:r w:rsidRPr="001052CC">
        <w:rPr>
          <w:rFonts w:eastAsia="MS Mincho" w:cs="Arial"/>
          <w:szCs w:val="22"/>
          <w:lang w:eastAsia="en-US"/>
        </w:rPr>
        <w:t>однонаправленность</w:t>
      </w:r>
      <w:proofErr w:type="spellEnd"/>
      <w:r w:rsidRPr="001052CC">
        <w:rPr>
          <w:rFonts w:eastAsia="MS Mincho" w:cs="Arial"/>
          <w:szCs w:val="22"/>
          <w:lang w:eastAsia="en-US"/>
        </w:rPr>
        <w:t xml:space="preserve"> передачи, что исключает возможность передачи любых данных (управляющих команд, обновлений программного обеспечения, конфигурационных файлов) из корпоративного сегмента (или иных внешних сетей) в технологический сегмент на физическом уровне.</w:t>
      </w:r>
    </w:p>
    <w:p w14:paraId="30DB832B" w14:textId="65F3AD34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 w:cs="Arial"/>
          <w:szCs w:val="22"/>
          <w:lang w:eastAsia="en-US"/>
        </w:rPr>
      </w:pPr>
      <w:r w:rsidRPr="001052CC">
        <w:rPr>
          <w:rFonts w:eastAsia="MS Mincho" w:cs="Arial"/>
          <w:szCs w:val="22"/>
          <w:lang w:eastAsia="en-US"/>
        </w:rPr>
        <w:t>3.1.14. В случае наличия обоснованной технологической необходимости двунаправленного информационного обмена между технологическим сегментом и внешними сетями, должен использоваться отдельный защищённый канал связи, организованный с применением сертифицированных ФСТЭК России средств межсетевого экранирования (тип А, Д) и/или криптографической защиты информации (VPN). При этом:</w:t>
      </w:r>
    </w:p>
    <w:p w14:paraId="7043CDA1" w14:textId="77777777" w:rsidR="002A37EF" w:rsidRPr="001052CC" w:rsidRDefault="002A37EF" w:rsidP="001052CC">
      <w:pPr>
        <w:widowControl w:val="0"/>
        <w:numPr>
          <w:ilvl w:val="0"/>
          <w:numId w:val="52"/>
        </w:numPr>
        <w:ind w:left="0" w:firstLine="851"/>
        <w:contextualSpacing/>
        <w:jc w:val="both"/>
        <w:rPr>
          <w:szCs w:val="22"/>
          <w:lang w:val="en-US" w:eastAsia="en-US"/>
        </w:rPr>
      </w:pPr>
      <w:r w:rsidRPr="001052CC">
        <w:rPr>
          <w:szCs w:val="22"/>
          <w:lang w:eastAsia="en-US"/>
        </w:rPr>
        <w:t xml:space="preserve">Организация каналов с системным оператором производится в соответствии с техническими условиями на подключение и ГОСТ Р 71077—2023 «Дистанционное управление. </w:t>
      </w:r>
      <w:proofErr w:type="spellStart"/>
      <w:r w:rsidRPr="001052CC">
        <w:rPr>
          <w:szCs w:val="22"/>
          <w:lang w:val="en-US" w:eastAsia="en-US"/>
        </w:rPr>
        <w:t>Правила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применения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защищенных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протоколов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при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организации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информационного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обмена</w:t>
      </w:r>
      <w:proofErr w:type="spellEnd"/>
      <w:r w:rsidRPr="001052CC">
        <w:rPr>
          <w:szCs w:val="22"/>
          <w:lang w:val="en-US" w:eastAsia="en-US"/>
        </w:rPr>
        <w:t>.».</w:t>
      </w:r>
    </w:p>
    <w:p w14:paraId="74347E7D" w14:textId="77777777" w:rsidR="002A37EF" w:rsidRPr="001052CC" w:rsidRDefault="002A37EF" w:rsidP="001052CC">
      <w:pPr>
        <w:widowControl w:val="0"/>
        <w:numPr>
          <w:ilvl w:val="0"/>
          <w:numId w:val="52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Если в технических условиях организации канала с системным оператором не заложены требования об использовании сертифицированных средств защиты информации (МСЭ, </w:t>
      </w:r>
      <w:r w:rsidRPr="001052CC">
        <w:rPr>
          <w:szCs w:val="22"/>
          <w:lang w:val="en-US" w:eastAsia="en-US"/>
        </w:rPr>
        <w:t>VPN</w:t>
      </w:r>
      <w:r w:rsidRPr="001052CC">
        <w:rPr>
          <w:szCs w:val="22"/>
          <w:lang w:eastAsia="en-US"/>
        </w:rPr>
        <w:t>), необходима проработка компенсирующих мер безопасности и согласование изменений с отделом безопасности КИИ АО «ЭН+ ГЕНЕРАЦИЯ».</w:t>
      </w:r>
    </w:p>
    <w:p w14:paraId="1CE57BEC" w14:textId="77777777" w:rsidR="002A37EF" w:rsidRPr="001052CC" w:rsidRDefault="002A37EF" w:rsidP="001052CC">
      <w:pPr>
        <w:widowControl w:val="0"/>
        <w:numPr>
          <w:ilvl w:val="0"/>
          <w:numId w:val="52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Передаваемые в технологический сегмент команды и данные должны быть строго ограничены утверждённым перечнем, подвергаться проверке на уровне прикладных протоколов (включая анализ промышленных протоколов средствами </w:t>
      </w:r>
      <w:r w:rsidRPr="001052CC">
        <w:rPr>
          <w:szCs w:val="22"/>
          <w:lang w:val="en-US" w:eastAsia="en-US"/>
        </w:rPr>
        <w:t>NGFW</w:t>
      </w:r>
      <w:r w:rsidRPr="001052CC">
        <w:rPr>
          <w:szCs w:val="22"/>
          <w:lang w:eastAsia="en-US"/>
        </w:rPr>
        <w:t>) и регистрироваться в подсистеме сбора событий безопасности (п. 4.4.1).</w:t>
      </w:r>
    </w:p>
    <w:p w14:paraId="2ACFBF9D" w14:textId="33F27EDB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3.1.15. Подсистема межсетевого экранирования предназначена для обеспечения управления информационными потоками между устройствами, сетевыми сегментами и информационными (автоматизированными) системами.</w:t>
      </w:r>
    </w:p>
    <w:p w14:paraId="7EF6AA52" w14:textId="688EF0BB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3.1.16. Должно быть обеспечено сегментирование технологических сетей в соответствии со следующими принципами:</w:t>
      </w:r>
    </w:p>
    <w:p w14:paraId="57F10625" w14:textId="77777777" w:rsidR="002A37EF" w:rsidRPr="001052CC" w:rsidRDefault="002A37EF" w:rsidP="001052CC">
      <w:pPr>
        <w:widowControl w:val="0"/>
        <w:numPr>
          <w:ilvl w:val="0"/>
          <w:numId w:val="53"/>
        </w:numPr>
        <w:ind w:firstLine="851"/>
        <w:contextualSpacing/>
        <w:jc w:val="both"/>
        <w:rPr>
          <w:b/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каждая технологическая система выделяется в отдельный сетевой сегмент;</w:t>
      </w:r>
    </w:p>
    <w:p w14:paraId="5485AB1B" w14:textId="77777777" w:rsidR="002A37EF" w:rsidRPr="001052CC" w:rsidRDefault="002A37EF" w:rsidP="001052CC">
      <w:pPr>
        <w:widowControl w:val="0"/>
        <w:numPr>
          <w:ilvl w:val="0"/>
          <w:numId w:val="53"/>
        </w:numPr>
        <w:ind w:firstLine="851"/>
        <w:contextualSpacing/>
        <w:jc w:val="both"/>
        <w:rPr>
          <w:b/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внутри системы сегменты разделяются по функциональным уровням (верхний – АРМ и серверы, средний –контроллеры, нижний – полевые устройства);</w:t>
      </w:r>
    </w:p>
    <w:p w14:paraId="270219B4" w14:textId="77777777" w:rsidR="002A37EF" w:rsidRPr="001052CC" w:rsidRDefault="002A37EF" w:rsidP="001052CC">
      <w:pPr>
        <w:widowControl w:val="0"/>
        <w:numPr>
          <w:ilvl w:val="0"/>
          <w:numId w:val="53"/>
        </w:numPr>
        <w:ind w:firstLine="851"/>
        <w:contextualSpacing/>
        <w:jc w:val="both"/>
        <w:rPr>
          <w:b/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 xml:space="preserve">внутри функциональных уровней реализуется </w:t>
      </w:r>
      <w:proofErr w:type="spellStart"/>
      <w:r w:rsidRPr="001052CC">
        <w:rPr>
          <w:bCs/>
          <w:szCs w:val="22"/>
          <w:lang w:eastAsia="zh-CN"/>
        </w:rPr>
        <w:t>микросегментирование</w:t>
      </w:r>
      <w:proofErr w:type="spellEnd"/>
      <w:r w:rsidRPr="001052CC">
        <w:rPr>
          <w:bCs/>
          <w:szCs w:val="22"/>
          <w:lang w:eastAsia="zh-CN"/>
        </w:rPr>
        <w:t xml:space="preserve"> (сегменты администрирования, управления оборудованием, телефонии, периферийных устройств и т.п.).</w:t>
      </w:r>
    </w:p>
    <w:p w14:paraId="16A0E1A4" w14:textId="77777777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Взаимодействие технологических сетей с сетью Интернет не допускается. </w:t>
      </w:r>
    </w:p>
    <w:p w14:paraId="34FCFC7D" w14:textId="18362DBC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bCs/>
          <w:szCs w:val="22"/>
          <w:lang w:eastAsia="en-US"/>
        </w:rPr>
        <w:t>3.1.17. Для защиты от угроз безопасности внутри подсетей дополнительно применяются локальные межсетевые экраны на автоматизированных рабочих местах, серверах и контроллерах (</w:t>
      </w:r>
      <w:r w:rsidRPr="001052CC">
        <w:rPr>
          <w:rFonts w:eastAsia="MS Mincho"/>
          <w:bCs/>
          <w:szCs w:val="22"/>
          <w:lang w:val="en-US" w:eastAsia="en-US"/>
        </w:rPr>
        <w:t>Linux</w:t>
      </w:r>
      <w:r w:rsidRPr="001052CC">
        <w:rPr>
          <w:rFonts w:eastAsia="MS Mincho"/>
          <w:bCs/>
          <w:szCs w:val="22"/>
          <w:lang w:eastAsia="en-US"/>
        </w:rPr>
        <w:t xml:space="preserve">: </w:t>
      </w:r>
      <w:r w:rsidRPr="001052CC">
        <w:rPr>
          <w:rFonts w:eastAsia="MS Mincho"/>
          <w:bCs/>
          <w:szCs w:val="22"/>
          <w:lang w:val="en-US" w:eastAsia="en-US"/>
        </w:rPr>
        <w:t>iptables</w:t>
      </w:r>
      <w:r w:rsidRPr="001052CC">
        <w:rPr>
          <w:rFonts w:eastAsia="MS Mincho"/>
          <w:bCs/>
          <w:szCs w:val="22"/>
          <w:lang w:eastAsia="en-US"/>
        </w:rPr>
        <w:t xml:space="preserve">, </w:t>
      </w:r>
      <w:proofErr w:type="spellStart"/>
      <w:r w:rsidRPr="001052CC">
        <w:rPr>
          <w:rFonts w:eastAsia="MS Mincho"/>
          <w:bCs/>
          <w:szCs w:val="22"/>
          <w:lang w:val="en-US" w:eastAsia="en-US"/>
        </w:rPr>
        <w:t>ufw</w:t>
      </w:r>
      <w:proofErr w:type="spellEnd"/>
      <w:r w:rsidRPr="001052CC">
        <w:rPr>
          <w:rFonts w:eastAsia="MS Mincho"/>
          <w:bCs/>
          <w:szCs w:val="22"/>
          <w:lang w:eastAsia="en-US"/>
        </w:rPr>
        <w:t xml:space="preserve">, </w:t>
      </w:r>
      <w:proofErr w:type="spellStart"/>
      <w:r w:rsidRPr="001052CC">
        <w:rPr>
          <w:rFonts w:eastAsia="MS Mincho"/>
          <w:bCs/>
          <w:szCs w:val="22"/>
          <w:lang w:val="en-US" w:eastAsia="en-US"/>
        </w:rPr>
        <w:t>nftables</w:t>
      </w:r>
      <w:proofErr w:type="spellEnd"/>
      <w:r w:rsidRPr="001052CC">
        <w:rPr>
          <w:rFonts w:eastAsia="MS Mincho"/>
          <w:bCs/>
          <w:szCs w:val="22"/>
          <w:lang w:eastAsia="en-US"/>
        </w:rPr>
        <w:t xml:space="preserve">, </w:t>
      </w:r>
      <w:r w:rsidRPr="001052CC">
        <w:rPr>
          <w:rFonts w:eastAsia="MS Mincho"/>
          <w:bCs/>
          <w:szCs w:val="22"/>
          <w:lang w:val="en-US" w:eastAsia="en-US"/>
        </w:rPr>
        <w:t>Windows</w:t>
      </w:r>
      <w:r w:rsidRPr="001052CC">
        <w:rPr>
          <w:rFonts w:eastAsia="MS Mincho"/>
          <w:bCs/>
          <w:szCs w:val="22"/>
          <w:lang w:eastAsia="en-US"/>
        </w:rPr>
        <w:t>: брандмауэр).</w:t>
      </w:r>
    </w:p>
    <w:p w14:paraId="686F0BD1" w14:textId="7E63C6B0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3.1.18. Подсистема управления доступом предназначена для контроля и управления доступом субъектов доступа к объектам доступа.</w:t>
      </w:r>
    </w:p>
    <w:p w14:paraId="07254AEA" w14:textId="61672C5D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 xml:space="preserve">3.1.19. Подсистема анализа защищенности информации предназначена для обеспечения проведения систематических мероприятий по анализу защищенности автоматизированной системы и тестированию работоспособности системы ЗИ. </w:t>
      </w:r>
    </w:p>
    <w:p w14:paraId="3CB79B65" w14:textId="1CD3440E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3.1.20. Подсистема антивирусной защиты предназначена для обеспечения обнаружения компьютерных программ, либо иной компьютерной информации, предназначенной для несанкционированного уничтожения, блокирования, модификации, копирования компьютерной информации или нейтрализации средств защиты информации, а также реагирования на обнаружение этих программ и информации.</w:t>
      </w:r>
    </w:p>
    <w:p w14:paraId="6AD147DB" w14:textId="5D7D4AA4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3.1.21. Подсистема резервного копирования предназначена для обеспечения возможности восстановления автоматизированной системы управления в нештатных ситуациях.</w:t>
      </w:r>
    </w:p>
    <w:p w14:paraId="79BE9869" w14:textId="0DD5F8A8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3.1.22. Структура СОИБ должна обеспечивать реализацию функций безопасности на всех технологических этапах эксплуатации, в том числе при проведении технического обслуживания и ремонта.</w:t>
      </w:r>
    </w:p>
    <w:p w14:paraId="1FE9FE17" w14:textId="37D57E0F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3.1.23. Должны быть предусмотрены следующие режимы функционирования СОИБ:</w:t>
      </w:r>
    </w:p>
    <w:p w14:paraId="6EC57B44" w14:textId="77777777" w:rsidR="002A37EF" w:rsidRPr="001052CC" w:rsidRDefault="002A37EF" w:rsidP="001052CC">
      <w:pPr>
        <w:widowControl w:val="0"/>
        <w:numPr>
          <w:ilvl w:val="0"/>
          <w:numId w:val="54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штатный режим;</w:t>
      </w:r>
    </w:p>
    <w:p w14:paraId="2916C169" w14:textId="77777777" w:rsidR="002A37EF" w:rsidRPr="001052CC" w:rsidRDefault="002A37EF" w:rsidP="001052CC">
      <w:pPr>
        <w:widowControl w:val="0"/>
        <w:numPr>
          <w:ilvl w:val="0"/>
          <w:numId w:val="54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сервисный режим;</w:t>
      </w:r>
    </w:p>
    <w:p w14:paraId="6906AD96" w14:textId="77777777" w:rsidR="002A37EF" w:rsidRPr="001052CC" w:rsidRDefault="002A37EF" w:rsidP="001052CC">
      <w:pPr>
        <w:widowControl w:val="0"/>
        <w:numPr>
          <w:ilvl w:val="0"/>
          <w:numId w:val="54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аварийный режим.</w:t>
      </w:r>
    </w:p>
    <w:p w14:paraId="403E4888" w14:textId="77777777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Штатный режим функционирования предусматривает круглосуточное непрерывное функционирование и обеспечение выполнения всех функций Системы.</w:t>
      </w:r>
    </w:p>
    <w:p w14:paraId="3071589B" w14:textId="77777777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Сервисный режим функционирования предусматривает проведение регулярного планового обслуживания Системы без прерывания ее функционирования, но с понижением общей производительности на период обслуживания, или с прерыванием функционирования на период планового обслуживания Системы, а также проведение внеплановых ремонтно-восстановительных мероприятий в случае аварий и нештатного функционирования Системы.</w:t>
      </w:r>
    </w:p>
    <w:p w14:paraId="07610BED" w14:textId="77777777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Аварийный режим характеризуется отказом одного или нескольких компонент программного и (или) технического обеспечения Системы, и, как следствие, невозможностью выполнения Системой предусмотренных функций в полном объеме. В случае перехода Системы в аварийный режим необходимо выполнить комплекс мероприятий по переходу в сервисный режим и устранению причины аварии:</w:t>
      </w:r>
    </w:p>
    <w:p w14:paraId="31133FDE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диагностирование инцидентов или проблем, связанных либо со сбоями или авариями в работе Системы, либо с попытками НСД к ресурсам сети;</w:t>
      </w:r>
    </w:p>
    <w:p w14:paraId="4A85E70A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оперативное противодействие попыткам НСД;</w:t>
      </w:r>
    </w:p>
    <w:p w14:paraId="0DFD37BD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при необходимости программно-аппаратной конфигурации Системы (сетевого и серверного оборудования, СЗИ);</w:t>
      </w:r>
    </w:p>
    <w:p w14:paraId="464FFD9D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информации при ее утере средствами системы резервного копирования и восстановления;</w:t>
      </w:r>
    </w:p>
    <w:p w14:paraId="05C15378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расследование причин НСД или аварии и определение источника инцидента или проблемы (возможно, с привлечением экспертных организаций и правоохранительных органов);</w:t>
      </w:r>
    </w:p>
    <w:p w14:paraId="64ABD77E" w14:textId="77777777" w:rsidR="002A37EF" w:rsidRPr="001052CC" w:rsidRDefault="002A37EF" w:rsidP="001052CC">
      <w:pPr>
        <w:widowControl w:val="0"/>
        <w:numPr>
          <w:ilvl w:val="0"/>
          <w:numId w:val="55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корректировку механизмов защиты и обеспечения надежности на организационном и программно-техническом уровнях в целях недопущения повторного НСД или аварии.</w:t>
      </w:r>
    </w:p>
    <w:p w14:paraId="2F76DFC1" w14:textId="77777777" w:rsidR="002A37EF" w:rsidRPr="001052CC" w:rsidRDefault="002A37EF" w:rsidP="001052CC">
      <w:pPr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При успешном окончании сервисного режима (прохождении всех тестов и проверок по функционированию) Система должна переводиться в основной режим функционирования.</w:t>
      </w:r>
    </w:p>
    <w:p w14:paraId="7E72C6ED" w14:textId="28C258FF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3.1.24. Эксплуатация Системы должна предполагать круглосуточный режим работы персонала.</w:t>
      </w:r>
    </w:p>
    <w:p w14:paraId="14466DCF" w14:textId="65E8A301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3.1.25. В Системе должны быть предусмотрены механизмы диагностирования состояния и результатов работы компонентов Системы</w:t>
      </w:r>
    </w:p>
    <w:p w14:paraId="6CEF4D7A" w14:textId="578032F2" w:rsidR="002A37EF" w:rsidRPr="001052CC" w:rsidRDefault="002A37EF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3.1.26. Состав подсистем может быть дополнен и должен быть уточнен на стадии проектирования и согласован с отделом безопасности КИИ АО «ЭН+ ГЕНЕРАЦИЯ».</w:t>
      </w:r>
    </w:p>
    <w:p w14:paraId="337C32C3" w14:textId="7DE6B0A9" w:rsidR="002A37EF" w:rsidRPr="001052CC" w:rsidRDefault="002A37EF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37" w:name="_Toc225155383"/>
      <w:r w:rsidRPr="001052CC">
        <w:rPr>
          <w:rFonts w:eastAsia="Calibri"/>
          <w:b/>
          <w:szCs w:val="22"/>
          <w:lang w:eastAsia="en-US"/>
        </w:rPr>
        <w:t>3.2. Требования к проектируемым ТС, ПО и СЗИ</w:t>
      </w:r>
      <w:bookmarkEnd w:id="35"/>
      <w:bookmarkEnd w:id="36"/>
      <w:bookmarkEnd w:id="37"/>
    </w:p>
    <w:p w14:paraId="3EB43CFB" w14:textId="1358A558" w:rsidR="002A37EF" w:rsidRPr="001052CC" w:rsidRDefault="002A37EF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3.2.1. Технические меры ЗИ реализуются посредством применения СЗИ, в том числе программных (программно-аппаратных) средств, в которых они реализованы, имеющих необходимые функции безопасности. Для реализации мер защиты ИБ в качестве СЗИ в первую очередь подлежат рассмотрению механизмы защиты (параметры настройки) штатного программного обеспечения автоматизированной системы управления при их наличии.</w:t>
      </w:r>
    </w:p>
    <w:p w14:paraId="2394305E" w14:textId="7E3851C0" w:rsidR="002A37EF" w:rsidRPr="001052CC" w:rsidRDefault="002A37EF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3.2.2. В случае принятия решения о применении сертифицированных средств защиты информации должны использоваться СЗИ с уровнем доверия, не ниже установленного нормативными требованиями ФСТЭК России для соответствующего класса систем.</w:t>
      </w:r>
    </w:p>
    <w:p w14:paraId="07104F0F" w14:textId="09577564" w:rsidR="002A37EF" w:rsidRPr="001052CC" w:rsidRDefault="002A37EF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>3.2.3. Все проектируемые средства защиты информации должны иметь действующие сертификаты ФСТЭК России и/или ФСБ России. Копии сертификатов предоставляются Заказчику на этапе рабочего проектирования.</w:t>
      </w:r>
    </w:p>
    <w:p w14:paraId="17B59BD0" w14:textId="48D17601" w:rsidR="002A37EF" w:rsidRPr="001052CC" w:rsidRDefault="004A27F6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3.2.4. </w:t>
      </w:r>
      <w:r w:rsidR="002A37EF" w:rsidRPr="001052CC">
        <w:rPr>
          <w:rFonts w:eastAsia="MS Mincho"/>
          <w:szCs w:val="22"/>
          <w:lang w:eastAsia="en-US"/>
        </w:rPr>
        <w:t>Проектируемые средства защиты информации подлежат обязательному согласованию с отделом безопасности КИИ АО «ЭН+ ГЕНЕРАЦИЯ» на стадии проектирования.</w:t>
      </w:r>
    </w:p>
    <w:p w14:paraId="2D27383B" w14:textId="23129BCB" w:rsidR="002A37EF" w:rsidRPr="001052CC" w:rsidRDefault="004A27F6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3.2.5. </w:t>
      </w:r>
      <w:r w:rsidR="002A37EF" w:rsidRPr="001052CC">
        <w:rPr>
          <w:rFonts w:eastAsia="MS Mincho"/>
          <w:szCs w:val="22"/>
          <w:lang w:eastAsia="en-US"/>
        </w:rPr>
        <w:t>Классы защиты и уровни доверия определяются в соответствии с нормативными правовыми актами ФСТЭК России, устанавливающими требования к системам защиты информации (Приказы ФСТЭК России: № 31, № 239), изданными в пределах полномочий, предусмотренных Положением о Федеральной службе по техническому и экспортному контролю (утв. Указом Президента РФ от 16.08.2004 № 1085).</w:t>
      </w:r>
    </w:p>
    <w:p w14:paraId="54A4F5B7" w14:textId="33B23371" w:rsidR="002A37EF" w:rsidRPr="001052CC" w:rsidRDefault="004A27F6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3.2.6. </w:t>
      </w:r>
      <w:r w:rsidR="002A37EF" w:rsidRPr="001052CC">
        <w:rPr>
          <w:rFonts w:eastAsia="MS Mincho"/>
          <w:szCs w:val="22"/>
          <w:lang w:eastAsia="en-US"/>
        </w:rPr>
        <w:t>ТС Системы и СЗИ в ее составе должны иметь возможность масштабирования и наращивания функционала путем приобретения дополнительных лицензий и создания (модернизации) подсистем.</w:t>
      </w:r>
    </w:p>
    <w:p w14:paraId="577355DB" w14:textId="6BFE11FE" w:rsidR="002A37EF" w:rsidRPr="001052CC" w:rsidRDefault="004A27F6" w:rsidP="001052CC">
      <w:pPr>
        <w:keepNext/>
        <w:keepLines/>
        <w:numPr>
          <w:ilvl w:val="2"/>
          <w:numId w:val="0"/>
        </w:numPr>
        <w:tabs>
          <w:tab w:val="left" w:pos="708"/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38" w:name="_Toc496658791"/>
      <w:bookmarkStart w:id="39" w:name="_Toc522205827"/>
      <w:bookmarkStart w:id="40" w:name="_Toc225155384"/>
      <w:r w:rsidRPr="001052CC">
        <w:rPr>
          <w:rFonts w:eastAsia="Calibri"/>
          <w:b/>
          <w:szCs w:val="22"/>
          <w:lang w:eastAsia="en-US"/>
        </w:rPr>
        <w:t xml:space="preserve">3.3. </w:t>
      </w:r>
      <w:r w:rsidR="002A37EF" w:rsidRPr="001052CC">
        <w:rPr>
          <w:rFonts w:eastAsia="Calibri"/>
          <w:b/>
          <w:szCs w:val="22"/>
          <w:lang w:eastAsia="en-US"/>
        </w:rPr>
        <w:t>Требования к численности и квалификации персонала и режиму его работы</w:t>
      </w:r>
      <w:bookmarkEnd w:id="38"/>
      <w:bookmarkEnd w:id="39"/>
      <w:bookmarkEnd w:id="40"/>
    </w:p>
    <w:p w14:paraId="7EB18D5E" w14:textId="540FB387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41" w:name="_Toc496658792"/>
      <w:bookmarkStart w:id="42" w:name="_Toc522205828"/>
      <w:r w:rsidRPr="001052CC">
        <w:rPr>
          <w:rFonts w:eastAsia="MS Mincho"/>
          <w:szCs w:val="22"/>
          <w:lang w:eastAsia="en-US"/>
        </w:rPr>
        <w:t xml:space="preserve">3.3.1. </w:t>
      </w:r>
      <w:r w:rsidR="002A37EF" w:rsidRPr="001052CC">
        <w:rPr>
          <w:rFonts w:eastAsia="MS Mincho"/>
          <w:szCs w:val="22"/>
          <w:lang w:eastAsia="en-US"/>
        </w:rPr>
        <w:t>На стадии проектирования должны быть определены меры обеспечения безопасности ЗОКИИ. Должны быть разработаны решения по численности, квалификации и функциям персонала Системы, режимам его работы, порядку взаимодействия.</w:t>
      </w:r>
    </w:p>
    <w:p w14:paraId="7C89550B" w14:textId="492467FD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3.3.2. </w:t>
      </w:r>
      <w:r w:rsidR="002A37EF" w:rsidRPr="001052CC">
        <w:rPr>
          <w:rFonts w:eastAsia="MS Mincho"/>
          <w:szCs w:val="22"/>
          <w:lang w:eastAsia="en-US"/>
        </w:rPr>
        <w:t>В Системе могут быть предусмотрены следующие варианты обеспечения безопасности:</w:t>
      </w:r>
    </w:p>
    <w:p w14:paraId="3B90779D" w14:textId="77777777" w:rsidR="002A37EF" w:rsidRPr="001052CC" w:rsidRDefault="002A37EF" w:rsidP="001052CC">
      <w:pPr>
        <w:widowControl w:val="0"/>
        <w:numPr>
          <w:ilvl w:val="0"/>
          <w:numId w:val="5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Структурное подразделение, ответственное за обеспечение безопасности ЗОКИИ.</w:t>
      </w:r>
    </w:p>
    <w:p w14:paraId="30499C2D" w14:textId="77777777" w:rsidR="002A37EF" w:rsidRPr="001052CC" w:rsidRDefault="002A37EF" w:rsidP="001052CC">
      <w:pPr>
        <w:widowControl w:val="0"/>
        <w:numPr>
          <w:ilvl w:val="0"/>
          <w:numId w:val="5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Отдельные работники, ответственные за обеспечение безопасности ЗОКИИ (специалисты по безопасности).</w:t>
      </w:r>
    </w:p>
    <w:p w14:paraId="12F93188" w14:textId="77777777" w:rsidR="002A37EF" w:rsidRPr="001052CC" w:rsidRDefault="002A37EF" w:rsidP="001052CC">
      <w:pPr>
        <w:widowControl w:val="0"/>
        <w:numPr>
          <w:ilvl w:val="0"/>
          <w:numId w:val="56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 подразделениях, эксплуатирующих ЗОКИИ, могут также назначаться работники, не связанные с защитой ЗОКИИ, на которых возлагаются отдельные функции по обеспечению безопасности ЗОКИИ.</w:t>
      </w:r>
    </w:p>
    <w:p w14:paraId="7CEDF74F" w14:textId="334AB391" w:rsidR="002A37EF" w:rsidRPr="001052CC" w:rsidRDefault="0098263A" w:rsidP="001052CC">
      <w:pPr>
        <w:ind w:firstLine="851"/>
        <w:jc w:val="both"/>
        <w:rPr>
          <w:rFonts w:eastAsia="Calibri"/>
          <w:szCs w:val="22"/>
          <w:highlight w:val="yellow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3.3.3. </w:t>
      </w:r>
      <w:r w:rsidR="002A37EF" w:rsidRPr="001052CC">
        <w:rPr>
          <w:rFonts w:eastAsia="Calibri"/>
          <w:szCs w:val="22"/>
          <w:lang w:eastAsia="en-US"/>
        </w:rPr>
        <w:t>При этом не допускается возложение на структурное подразделение по безопасности, специалистов по безопасности функций, не связанных с обеспечением безопасности ЗОКИИ. Назначение работников из состава ИБ ДЗР по направлению КИИ, допускается по согласованию с управлением по информационной безопасности «ДЗР Сибирь».</w:t>
      </w:r>
    </w:p>
    <w:p w14:paraId="503587C9" w14:textId="49B651FB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43" w:name="_Ref496288430"/>
      <w:r w:rsidRPr="001052CC">
        <w:rPr>
          <w:rFonts w:eastAsia="MS Mincho"/>
          <w:szCs w:val="22"/>
          <w:lang w:eastAsia="en-US"/>
        </w:rPr>
        <w:t xml:space="preserve">3.3.4. </w:t>
      </w:r>
      <w:r w:rsidR="002A37EF" w:rsidRPr="001052CC">
        <w:rPr>
          <w:rFonts w:eastAsia="MS Mincho"/>
          <w:szCs w:val="22"/>
          <w:lang w:eastAsia="en-US"/>
        </w:rPr>
        <w:t>В Системе должно быть предусмотрено наличие персонала минимум со следующими ролями:</w:t>
      </w:r>
      <w:bookmarkEnd w:id="43"/>
    </w:p>
    <w:p w14:paraId="30A70E0D" w14:textId="77777777" w:rsidR="002A37EF" w:rsidRPr="001052CC" w:rsidRDefault="002A37EF" w:rsidP="001052CC">
      <w:pPr>
        <w:keepLines/>
        <w:widowControl w:val="0"/>
        <w:numPr>
          <w:ilvl w:val="0"/>
          <w:numId w:val="5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администратора Системы;</w:t>
      </w:r>
    </w:p>
    <w:p w14:paraId="13D2CF02" w14:textId="77777777" w:rsidR="002A37EF" w:rsidRPr="001052CC" w:rsidRDefault="002A37EF" w:rsidP="001052CC">
      <w:pPr>
        <w:keepLines/>
        <w:widowControl w:val="0"/>
        <w:numPr>
          <w:ilvl w:val="0"/>
          <w:numId w:val="57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администратор безопасности информации.</w:t>
      </w:r>
    </w:p>
    <w:p w14:paraId="195C41BE" w14:textId="4358485F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3.3.5. </w:t>
      </w:r>
      <w:r w:rsidR="002A37EF" w:rsidRPr="001052CC">
        <w:rPr>
          <w:rFonts w:eastAsia="MS Mincho"/>
          <w:szCs w:val="22"/>
          <w:lang w:eastAsia="en-US"/>
        </w:rPr>
        <w:t>Администратор Системы должен обладать навыками эксплуатации ТС и ПО Системы, а его квалификация должна позволять ему обеспечивать функционирование Системы, проводить обслуживание и своевременно реагировать на инциденты, связанные с нарушением функционирования Системы.</w:t>
      </w:r>
    </w:p>
    <w:p w14:paraId="0352CA7A" w14:textId="1902F9A2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3.3.6. </w:t>
      </w:r>
      <w:r w:rsidR="002A37EF" w:rsidRPr="001052CC">
        <w:rPr>
          <w:rFonts w:eastAsia="MS Mincho"/>
          <w:szCs w:val="22"/>
          <w:lang w:eastAsia="en-US"/>
        </w:rPr>
        <w:t>Администратор безопасности информации должен обладать знаниями в области обеспечения безопасности информации и навыками в объеме, необходимом для выполнения своих обязанностей при работе с СЗИ в составе Системы, а его квалификация должна позволять ему поддерживать необходимый уровень безопасности информации ИС во всех возможных режимах функционирования.</w:t>
      </w:r>
    </w:p>
    <w:p w14:paraId="1A2E637E" w14:textId="0E78A195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3.3.7. </w:t>
      </w:r>
      <w:r w:rsidR="002A37EF" w:rsidRPr="001052CC">
        <w:rPr>
          <w:rFonts w:eastAsia="MS Mincho"/>
          <w:szCs w:val="22"/>
          <w:lang w:eastAsia="en-US"/>
        </w:rPr>
        <w:t>Численность персонала Системы должна определяться в зависимости от сложности подсистем на стадии проектирования Системы.</w:t>
      </w:r>
    </w:p>
    <w:p w14:paraId="00ABA2F5" w14:textId="0B88B4DE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3.3.8. </w:t>
      </w:r>
      <w:r w:rsidR="002A37EF" w:rsidRPr="001052CC">
        <w:rPr>
          <w:rFonts w:eastAsia="MS Mincho"/>
          <w:szCs w:val="22"/>
          <w:lang w:eastAsia="en-US"/>
        </w:rPr>
        <w:t xml:space="preserve">Не допускается объединение в одном лице нескольких ролей, указанных в пункте </w:t>
      </w:r>
      <w:r w:rsidR="002A37EF" w:rsidRPr="001052CC">
        <w:rPr>
          <w:rFonts w:eastAsia="MS Mincho" w:cs="Arial"/>
          <w:szCs w:val="22"/>
          <w:lang w:eastAsia="en-US"/>
        </w:rPr>
        <w:fldChar w:fldCharType="begin"/>
      </w:r>
      <w:r w:rsidR="002A37EF" w:rsidRPr="001052CC">
        <w:rPr>
          <w:rFonts w:eastAsia="MS Mincho"/>
          <w:szCs w:val="22"/>
          <w:lang w:eastAsia="en-US"/>
        </w:rPr>
        <w:instrText xml:space="preserve"> REF _Ref496288430 \n \h  \* MERGEFORMAT </w:instrText>
      </w:r>
      <w:r w:rsidR="002A37EF" w:rsidRPr="001052CC">
        <w:rPr>
          <w:rFonts w:eastAsia="MS Mincho" w:cs="Arial"/>
          <w:szCs w:val="22"/>
          <w:lang w:eastAsia="en-US"/>
        </w:rPr>
      </w:r>
      <w:r w:rsidR="002A37EF" w:rsidRPr="001052CC">
        <w:rPr>
          <w:rFonts w:eastAsia="MS Mincho" w:cs="Arial"/>
          <w:szCs w:val="22"/>
          <w:lang w:eastAsia="en-US"/>
        </w:rPr>
        <w:fldChar w:fldCharType="separate"/>
      </w:r>
      <w:r w:rsidR="001052CC">
        <w:rPr>
          <w:rFonts w:eastAsia="MS Mincho"/>
          <w:szCs w:val="22"/>
          <w:lang w:eastAsia="en-US"/>
        </w:rPr>
        <w:t>0</w:t>
      </w:r>
      <w:r w:rsidR="002A37EF" w:rsidRPr="001052CC">
        <w:rPr>
          <w:rFonts w:eastAsia="MS Mincho" w:cs="Arial"/>
          <w:szCs w:val="22"/>
          <w:lang w:eastAsia="en-US"/>
        </w:rPr>
        <w:fldChar w:fldCharType="end"/>
      </w:r>
      <w:r w:rsidR="002A37EF" w:rsidRPr="001052CC">
        <w:rPr>
          <w:rFonts w:eastAsia="MS Mincho"/>
          <w:szCs w:val="22"/>
          <w:lang w:eastAsia="en-US"/>
        </w:rPr>
        <w:t>.</w:t>
      </w:r>
    </w:p>
    <w:p w14:paraId="539754BD" w14:textId="35AFCAEE" w:rsidR="002A37EF" w:rsidRPr="001052CC" w:rsidRDefault="0098263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44" w:name="_Toc225155385"/>
      <w:r w:rsidRPr="001052CC">
        <w:rPr>
          <w:rFonts w:eastAsia="Calibri"/>
          <w:b/>
          <w:szCs w:val="22"/>
          <w:lang w:eastAsia="en-US"/>
        </w:rPr>
        <w:t xml:space="preserve">3.4. </w:t>
      </w:r>
      <w:r w:rsidR="002A37EF" w:rsidRPr="001052CC">
        <w:rPr>
          <w:rFonts w:eastAsia="Calibri"/>
          <w:b/>
          <w:szCs w:val="22"/>
          <w:lang w:eastAsia="en-US"/>
        </w:rPr>
        <w:t>Требования к надежности</w:t>
      </w:r>
      <w:bookmarkEnd w:id="41"/>
      <w:bookmarkEnd w:id="42"/>
      <w:bookmarkEnd w:id="44"/>
    </w:p>
    <w:p w14:paraId="6F9AB84A" w14:textId="2A165460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3.4.1. </w:t>
      </w:r>
      <w:r w:rsidR="002A37EF" w:rsidRPr="001052CC">
        <w:rPr>
          <w:rFonts w:eastAsia="MS Mincho"/>
          <w:szCs w:val="22"/>
          <w:lang w:eastAsia="en-US"/>
        </w:rPr>
        <w:t xml:space="preserve">Программно-аппаратные компоненты в составе подсистем проектируемой Системы должны позволять осуществлять ее резервирование и восстановление после сбоев. </w:t>
      </w:r>
    </w:p>
    <w:p w14:paraId="1D9CEE30" w14:textId="3D518980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3.4.2. </w:t>
      </w:r>
      <w:r w:rsidR="002A37EF" w:rsidRPr="001052CC">
        <w:rPr>
          <w:rFonts w:eastAsia="MS Mincho"/>
          <w:szCs w:val="22"/>
          <w:lang w:eastAsia="en-US"/>
        </w:rPr>
        <w:t>Должна быть обеспечена возможность обнаружения и локализации отказов функционирования компонентов Системы.</w:t>
      </w:r>
    </w:p>
    <w:p w14:paraId="286A724B" w14:textId="28692DF5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3.4.3. </w:t>
      </w:r>
      <w:r w:rsidR="002A37EF" w:rsidRPr="001052CC">
        <w:rPr>
          <w:rFonts w:eastAsia="MS Mincho"/>
          <w:szCs w:val="22"/>
          <w:lang w:eastAsia="en-US"/>
        </w:rPr>
        <w:t>Компоненты в составе подсистем проектируемой Системы должны обеспечивать возможность резервного копирования конфигураций и журналов регистрации событий.</w:t>
      </w:r>
    </w:p>
    <w:p w14:paraId="16AF6C55" w14:textId="39327A5A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3.4.4. </w:t>
      </w:r>
      <w:r w:rsidR="002A37EF" w:rsidRPr="001052CC">
        <w:rPr>
          <w:rFonts w:eastAsia="MS Mincho"/>
          <w:szCs w:val="22"/>
          <w:lang w:eastAsia="en-US"/>
        </w:rPr>
        <w:t xml:space="preserve">Аппаратные компоненты СЗИ в составе проектируемой Системы должны обеспечивать круглосуточную работу. </w:t>
      </w:r>
    </w:p>
    <w:p w14:paraId="62DBBE7C" w14:textId="0990BE2F" w:rsidR="002A37EF" w:rsidRPr="001052CC" w:rsidRDefault="0098263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 xml:space="preserve">3.4.5. </w:t>
      </w:r>
      <w:r w:rsidR="002A37EF" w:rsidRPr="001052CC">
        <w:rPr>
          <w:rFonts w:eastAsia="MS Mincho"/>
          <w:szCs w:val="22"/>
          <w:lang w:eastAsia="en-US"/>
        </w:rPr>
        <w:t xml:space="preserve">Система должна обеспечивать возможность непрерывной работы с учетом перерывов, необходимых для технического обслуживания. </w:t>
      </w:r>
    </w:p>
    <w:p w14:paraId="23279170" w14:textId="77777777" w:rsidR="002A37EF" w:rsidRPr="001052CC" w:rsidRDefault="002A37EF" w:rsidP="001052CC">
      <w:pPr>
        <w:numPr>
          <w:ilvl w:val="3"/>
          <w:numId w:val="0"/>
        </w:numPr>
        <w:tabs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Выбор конкретного способа обеспечения отказоустойчивости производится Исполнителем на стадии технического проектирования.</w:t>
      </w:r>
    </w:p>
    <w:p w14:paraId="400328DD" w14:textId="1883C63E" w:rsidR="002A37EF" w:rsidRPr="001052CC" w:rsidRDefault="0098263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45" w:name="_Toc496658793"/>
      <w:bookmarkStart w:id="46" w:name="_Toc522205829"/>
      <w:bookmarkStart w:id="47" w:name="_Toc225155386"/>
      <w:r w:rsidRPr="001052CC">
        <w:rPr>
          <w:rFonts w:eastAsia="Calibri"/>
          <w:b/>
          <w:szCs w:val="22"/>
          <w:lang w:eastAsia="en-US"/>
        </w:rPr>
        <w:t xml:space="preserve">3.5. </w:t>
      </w:r>
      <w:r w:rsidR="002A37EF" w:rsidRPr="001052CC">
        <w:rPr>
          <w:rFonts w:eastAsia="Calibri"/>
          <w:b/>
          <w:szCs w:val="22"/>
          <w:lang w:eastAsia="en-US"/>
        </w:rPr>
        <w:t>Требования безопасности</w:t>
      </w:r>
      <w:bookmarkEnd w:id="45"/>
      <w:bookmarkEnd w:id="46"/>
      <w:bookmarkEnd w:id="47"/>
    </w:p>
    <w:p w14:paraId="54438272" w14:textId="70EC57F1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3.5.1. </w:t>
      </w:r>
      <w:r w:rsidR="002A37EF" w:rsidRPr="001052CC">
        <w:rPr>
          <w:rFonts w:eastAsia="MS Mincho"/>
          <w:szCs w:val="22"/>
          <w:lang w:eastAsia="en-US"/>
        </w:rPr>
        <w:t>Средства Системы должны обеспечивать идентификацию и аутентификацию персонала по уникальному идентификатору и паролю, сложность и длина которого должна определяться внутренними НПА или рекомендациями ФСТЭК России. При возможности рассматривается реализация с использование двухфакторной (</w:t>
      </w:r>
      <w:proofErr w:type="spellStart"/>
      <w:r w:rsidR="002A37EF" w:rsidRPr="001052CC">
        <w:rPr>
          <w:rFonts w:eastAsia="MS Mincho"/>
          <w:szCs w:val="22"/>
          <w:lang w:eastAsia="en-US"/>
        </w:rPr>
        <w:t>мультифакторной</w:t>
      </w:r>
      <w:proofErr w:type="spellEnd"/>
      <w:r w:rsidR="002A37EF" w:rsidRPr="001052CC">
        <w:rPr>
          <w:rFonts w:eastAsia="MS Mincho"/>
          <w:szCs w:val="22"/>
          <w:lang w:eastAsia="en-US"/>
        </w:rPr>
        <w:t>) аутентификации.</w:t>
      </w:r>
    </w:p>
    <w:p w14:paraId="3CF0394A" w14:textId="005AF985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3.5.2. </w:t>
      </w:r>
      <w:r w:rsidR="002A37EF" w:rsidRPr="001052CC">
        <w:rPr>
          <w:rFonts w:eastAsia="MS Mincho"/>
          <w:szCs w:val="22"/>
          <w:lang w:eastAsia="en-US"/>
        </w:rPr>
        <w:t>Должна быть реализована модель ролевого доступа, обеспечивающая возможность разрешения или запрета выполнения персоналом Системы заданных операций.</w:t>
      </w:r>
    </w:p>
    <w:p w14:paraId="66D2989B" w14:textId="44EB40A4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3.5.3. </w:t>
      </w:r>
      <w:r w:rsidR="002A37EF" w:rsidRPr="001052CC">
        <w:rPr>
          <w:rFonts w:eastAsia="MS Mincho"/>
          <w:szCs w:val="22"/>
          <w:lang w:eastAsia="en-US"/>
        </w:rPr>
        <w:t>Все используемые в целях создания и развития Системы технические средства должны отвечать требованиям норм технической безопасности, установленных российским законодательством.</w:t>
      </w:r>
    </w:p>
    <w:p w14:paraId="38357283" w14:textId="1E7580C1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3.5.4. </w:t>
      </w:r>
      <w:r w:rsidR="002A37EF" w:rsidRPr="001052CC">
        <w:rPr>
          <w:rFonts w:eastAsia="MS Mincho"/>
          <w:szCs w:val="22"/>
          <w:lang w:eastAsia="en-US"/>
        </w:rPr>
        <w:t>На всем жизненном цикле Система должна обеспечивать соблюдение требований охраны труда в соответствии с законодательством Российской Федерации.</w:t>
      </w:r>
    </w:p>
    <w:p w14:paraId="7576DD42" w14:textId="10843871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48" w:name="_Toc496658794"/>
      <w:bookmarkStart w:id="49" w:name="_Toc522205830"/>
      <w:bookmarkStart w:id="50" w:name="_Toc225155387"/>
      <w:r w:rsidRPr="001052CC">
        <w:rPr>
          <w:rFonts w:eastAsia="Calibri"/>
          <w:b/>
          <w:szCs w:val="22"/>
          <w:lang w:eastAsia="en-US"/>
        </w:rPr>
        <w:t xml:space="preserve">3.6. </w:t>
      </w:r>
      <w:r w:rsidR="002A37EF" w:rsidRPr="001052CC">
        <w:rPr>
          <w:rFonts w:eastAsia="Calibri"/>
          <w:b/>
          <w:szCs w:val="22"/>
          <w:lang w:eastAsia="en-US"/>
        </w:rPr>
        <w:t>Требования к эргономике и технической эстетике</w:t>
      </w:r>
      <w:bookmarkEnd w:id="48"/>
      <w:bookmarkEnd w:id="49"/>
      <w:bookmarkEnd w:id="50"/>
    </w:p>
    <w:p w14:paraId="6C132CBA" w14:textId="2FDF3A8D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3.6.1. </w:t>
      </w:r>
      <w:r w:rsidR="002A37EF" w:rsidRPr="001052CC">
        <w:rPr>
          <w:rFonts w:eastAsia="MS Mincho"/>
          <w:szCs w:val="22"/>
          <w:lang w:eastAsia="en-US"/>
        </w:rPr>
        <w:t>Взаимодействие пользователей с прикладным программным обеспечением, входящим в состав Системы, должно осуществляться посредством графического пользовательского интерфейса (GUI).</w:t>
      </w:r>
    </w:p>
    <w:p w14:paraId="36A7D03C" w14:textId="18959413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3.6.2. </w:t>
      </w:r>
      <w:r w:rsidR="002A37EF" w:rsidRPr="001052CC">
        <w:rPr>
          <w:rFonts w:eastAsia="MS Mincho"/>
          <w:szCs w:val="22"/>
          <w:lang w:eastAsia="en-US"/>
        </w:rPr>
        <w:t>В любом окне графического пользовательского интерфейса должно быть реализовано отображение на экране только тех возможностей, которые доступны конкретному пользователю в соответствии с его функциональной ролью в Системе.</w:t>
      </w:r>
    </w:p>
    <w:p w14:paraId="5EEC6097" w14:textId="19CA73BB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3.6.3. </w:t>
      </w:r>
      <w:r w:rsidR="002A37EF" w:rsidRPr="001052CC">
        <w:rPr>
          <w:rFonts w:eastAsia="MS Mincho"/>
          <w:szCs w:val="22"/>
          <w:lang w:eastAsia="en-US"/>
        </w:rPr>
        <w:t>Графический пользовательский интерфейс средств Системы должен быть понятным и удобным, не должен быть перегружен графическими элементами и должен обеспечивать быстрое отображение экранных форм.</w:t>
      </w:r>
    </w:p>
    <w:p w14:paraId="2D42760B" w14:textId="09B75A2A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3.6.4. </w:t>
      </w:r>
      <w:r w:rsidR="002A37EF" w:rsidRPr="001052CC">
        <w:rPr>
          <w:rFonts w:eastAsia="MS Mincho"/>
          <w:szCs w:val="22"/>
          <w:lang w:eastAsia="en-US"/>
        </w:rPr>
        <w:t>Серверные компоненты, аппаратно-программные комплексы защиты информации и активное сетевое оборудование Системы должны иметь возможность установки в стандартные монтажные стойки Заказчика.</w:t>
      </w:r>
    </w:p>
    <w:p w14:paraId="69B76121" w14:textId="55F1F678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51" w:name="_Toc496658795"/>
      <w:bookmarkStart w:id="52" w:name="_Toc522205831"/>
      <w:bookmarkStart w:id="53" w:name="_Toc225155388"/>
      <w:r w:rsidRPr="001052CC">
        <w:rPr>
          <w:rFonts w:eastAsia="Calibri"/>
          <w:b/>
          <w:szCs w:val="22"/>
          <w:lang w:eastAsia="en-US"/>
        </w:rPr>
        <w:t xml:space="preserve">3.7. </w:t>
      </w:r>
      <w:r w:rsidR="002A37EF" w:rsidRPr="001052CC">
        <w:rPr>
          <w:rFonts w:eastAsia="Calibri"/>
          <w:b/>
          <w:szCs w:val="22"/>
          <w:lang w:eastAsia="en-US"/>
        </w:rPr>
        <w:t>Требования к эксплуатации, техническому обслуживанию, ремонту и хранению компонентов</w:t>
      </w:r>
      <w:bookmarkEnd w:id="51"/>
      <w:bookmarkEnd w:id="52"/>
      <w:bookmarkEnd w:id="53"/>
    </w:p>
    <w:p w14:paraId="3B1626B9" w14:textId="7E7EEB0F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54" w:name="_Toc235020505"/>
      <w:bookmarkStart w:id="55" w:name="_Toc234994878"/>
      <w:bookmarkStart w:id="56" w:name="_Toc496658796"/>
      <w:bookmarkStart w:id="57" w:name="_Toc522205832"/>
      <w:r w:rsidRPr="001052CC">
        <w:rPr>
          <w:rFonts w:eastAsia="MS Mincho"/>
          <w:szCs w:val="22"/>
          <w:lang w:eastAsia="en-US"/>
        </w:rPr>
        <w:t xml:space="preserve">3.7.1. </w:t>
      </w:r>
      <w:r w:rsidR="002A37EF" w:rsidRPr="001052CC">
        <w:rPr>
          <w:rFonts w:eastAsia="MS Mincho"/>
          <w:szCs w:val="22"/>
          <w:lang w:eastAsia="en-US"/>
        </w:rPr>
        <w:t xml:space="preserve">При </w:t>
      </w:r>
      <w:bookmarkEnd w:id="54"/>
      <w:bookmarkEnd w:id="55"/>
      <w:r w:rsidR="002A37EF" w:rsidRPr="001052CC">
        <w:rPr>
          <w:rFonts w:eastAsia="MS Mincho"/>
          <w:szCs w:val="22"/>
          <w:lang w:eastAsia="en-US"/>
        </w:rPr>
        <w:t>проектировании Системы должны использоваться унифицированные, однотипные компоненты в целях обеспечения снижения расходов на обслуживание и ремонт, удобства эксплуатации.</w:t>
      </w:r>
    </w:p>
    <w:p w14:paraId="5BD86B16" w14:textId="3E56D5E8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3.7.2. </w:t>
      </w:r>
      <w:r w:rsidR="002A37EF" w:rsidRPr="001052CC">
        <w:rPr>
          <w:rFonts w:eastAsia="MS Mincho"/>
          <w:szCs w:val="22"/>
          <w:lang w:eastAsia="en-US"/>
        </w:rPr>
        <w:t>Эксплуатация программно-технических средств должна предусматривать следующие виды технического обслуживания:</w:t>
      </w:r>
    </w:p>
    <w:p w14:paraId="189109B4" w14:textId="77777777" w:rsidR="002A37EF" w:rsidRPr="001052CC" w:rsidRDefault="002A37EF" w:rsidP="001052CC">
      <w:pPr>
        <w:widowControl w:val="0"/>
        <w:numPr>
          <w:ilvl w:val="0"/>
          <w:numId w:val="58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оперативное обслуживание;</w:t>
      </w:r>
    </w:p>
    <w:p w14:paraId="0F2E08A6" w14:textId="77777777" w:rsidR="002A37EF" w:rsidRPr="001052CC" w:rsidRDefault="002A37EF" w:rsidP="001052CC">
      <w:pPr>
        <w:widowControl w:val="0"/>
        <w:numPr>
          <w:ilvl w:val="0"/>
          <w:numId w:val="58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профилактические работы.</w:t>
      </w:r>
    </w:p>
    <w:p w14:paraId="740E7C01" w14:textId="514B15EA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3.7.3. </w:t>
      </w:r>
      <w:r w:rsidR="002A37EF" w:rsidRPr="001052CC">
        <w:rPr>
          <w:rFonts w:eastAsia="MS Mincho"/>
          <w:szCs w:val="22"/>
          <w:lang w:eastAsia="en-US"/>
        </w:rPr>
        <w:t>Оперативное обслуживание должно предусматривать ежедневный контроль функционирования аппаратно-технических средств, целостности ресурсов Системы. Оперативное обслуживание не должно нарушать выполнение функций Системы в целом.</w:t>
      </w:r>
    </w:p>
    <w:p w14:paraId="6AB818F0" w14:textId="5A6854AD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3.7.4. </w:t>
      </w:r>
      <w:r w:rsidR="002A37EF" w:rsidRPr="001052CC">
        <w:rPr>
          <w:rFonts w:eastAsia="MS Mincho"/>
          <w:szCs w:val="22"/>
          <w:lang w:eastAsia="en-US"/>
        </w:rPr>
        <w:t>Профилактические работы должны включать в себя периодическую проверку и обслуживание ТС Системы, для которых такое обслуживание и процедуры предусмотрены эксплуатационной документацией.</w:t>
      </w:r>
    </w:p>
    <w:p w14:paraId="33A1A2A7" w14:textId="3B208499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3.7.5. </w:t>
      </w:r>
      <w:r w:rsidR="002A37EF" w:rsidRPr="001052CC">
        <w:rPr>
          <w:rFonts w:eastAsia="MS Mincho"/>
          <w:szCs w:val="22"/>
          <w:lang w:eastAsia="en-US"/>
        </w:rPr>
        <w:t>Объем и порядок выполнения технического обслуживания технических и программных средств Системы должны определяться эксплуатационной документацией на СЗИ.</w:t>
      </w:r>
    </w:p>
    <w:p w14:paraId="5AE9B6FC" w14:textId="2752BC13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3.7.6. </w:t>
      </w:r>
      <w:r w:rsidR="002A37EF" w:rsidRPr="001052CC">
        <w:rPr>
          <w:rFonts w:eastAsia="MS Mincho"/>
          <w:szCs w:val="22"/>
          <w:lang w:eastAsia="en-US"/>
        </w:rPr>
        <w:t>Физический доступ лиц к сетевому, серверному оборудованию и СЗИ должен осуществляться в соответствии с существующей в организации системой контроля доступа персонала в серверные помещения.</w:t>
      </w:r>
    </w:p>
    <w:p w14:paraId="531DC4FA" w14:textId="70D3A4F4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58" w:name="_Toc225155389"/>
      <w:r w:rsidRPr="001052CC">
        <w:rPr>
          <w:rFonts w:eastAsia="Calibri"/>
          <w:b/>
          <w:szCs w:val="22"/>
          <w:lang w:eastAsia="en-US"/>
        </w:rPr>
        <w:t xml:space="preserve">3.8. </w:t>
      </w:r>
      <w:r w:rsidR="002A37EF" w:rsidRPr="001052CC">
        <w:rPr>
          <w:rFonts w:eastAsia="Calibri"/>
          <w:b/>
          <w:szCs w:val="22"/>
          <w:lang w:eastAsia="en-US"/>
        </w:rPr>
        <w:t>Требования к защите информации от несанкционированного доступа</w:t>
      </w:r>
      <w:bookmarkEnd w:id="56"/>
      <w:bookmarkEnd w:id="57"/>
      <w:bookmarkEnd w:id="58"/>
    </w:p>
    <w:p w14:paraId="381A8615" w14:textId="5C4E643C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59" w:name="_Toc496658797"/>
      <w:bookmarkStart w:id="60" w:name="_Toc522205833"/>
      <w:r w:rsidRPr="001052CC">
        <w:rPr>
          <w:rFonts w:eastAsia="MS Mincho"/>
          <w:szCs w:val="22"/>
          <w:lang w:eastAsia="en-US"/>
        </w:rPr>
        <w:t xml:space="preserve">3.8.1. </w:t>
      </w:r>
      <w:r w:rsidR="002A37EF" w:rsidRPr="001052CC">
        <w:rPr>
          <w:rFonts w:eastAsia="MS Mincho"/>
          <w:szCs w:val="22"/>
          <w:lang w:eastAsia="en-US"/>
        </w:rPr>
        <w:t xml:space="preserve">Административный доступ к ресурсам Системы должны получать только уполномоченные работники из числа персонала Оператора с использованием СЗИ, позволяющих обеспечить надлежащий уровень конфиденциальности как при локальном, так и при удаленном подключении в границах </w:t>
      </w:r>
      <w:r w:rsidR="002A37EF" w:rsidRPr="001052CC">
        <w:rPr>
          <w:rFonts w:eastAsia="MS Mincho"/>
          <w:szCs w:val="22"/>
          <w:lang w:eastAsia="en-US"/>
        </w:rPr>
        <w:lastRenderedPageBreak/>
        <w:t>технологического сегмента. Для подключения к Системе из внешних сегментов (по отношению к технологическому), необходима организация шифрованного, контролируемого канала, согласованного с отделом безопасности КИИ АО «ЭН+ ГЕНЕРАЦИЯ».</w:t>
      </w:r>
    </w:p>
    <w:p w14:paraId="6C96B69B" w14:textId="2B5D17A4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3.8.2. </w:t>
      </w:r>
      <w:r w:rsidR="002A37EF" w:rsidRPr="001052CC">
        <w:rPr>
          <w:rFonts w:eastAsia="MS Mincho"/>
          <w:szCs w:val="22"/>
          <w:lang w:eastAsia="en-US"/>
        </w:rPr>
        <w:t>Должны быть обеспечены контроль и управление физическим доступом к СЗИ Системы, а также в помещения и сооружения, в которых они установлены, исключающие несанкционированный физический доступ к этим средствам.</w:t>
      </w:r>
    </w:p>
    <w:p w14:paraId="6CE8567C" w14:textId="031067A8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3.8.3. </w:t>
      </w:r>
      <w:r w:rsidR="002A37EF" w:rsidRPr="001052CC">
        <w:rPr>
          <w:rFonts w:eastAsia="MS Mincho"/>
          <w:szCs w:val="22"/>
          <w:lang w:eastAsia="en-US"/>
        </w:rPr>
        <w:t>ЗИ от несанкционированного доступа в Системе должна в том числе обеспечиваться комплексом мер ЗИ от несанкционированного доступа.</w:t>
      </w:r>
    </w:p>
    <w:p w14:paraId="284ACEC1" w14:textId="6D1C7834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3.8.4. </w:t>
      </w:r>
      <w:r w:rsidR="002A37EF" w:rsidRPr="001052CC">
        <w:rPr>
          <w:rFonts w:eastAsia="MS Mincho"/>
          <w:szCs w:val="22"/>
          <w:lang w:eastAsia="en-US"/>
        </w:rPr>
        <w:t>ЗИ от несанкционированного доступа Системы должна обеспечиваться на всем жизненном цикле и во всех режимах ее функционирования.</w:t>
      </w:r>
    </w:p>
    <w:p w14:paraId="58EA97C1" w14:textId="00D91ABC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3.8.5. </w:t>
      </w:r>
      <w:r w:rsidR="002A37EF" w:rsidRPr="001052CC">
        <w:rPr>
          <w:rFonts w:eastAsia="MS Mincho"/>
          <w:szCs w:val="22"/>
          <w:lang w:eastAsia="en-US"/>
        </w:rPr>
        <w:t>Информация о событиях безопасности и инцидентах, зарегистрированных в Системе, должна передаваться в (SOC) Заказчика (при наличии).</w:t>
      </w:r>
    </w:p>
    <w:p w14:paraId="3ACCB88E" w14:textId="43113479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3.8.6. </w:t>
      </w:r>
      <w:r w:rsidR="002A37EF" w:rsidRPr="001052CC">
        <w:rPr>
          <w:rFonts w:eastAsia="MS Mincho"/>
          <w:szCs w:val="22"/>
          <w:lang w:eastAsia="en-US"/>
        </w:rPr>
        <w:t>Должны осуществляться регистрация и учет событий ИБ встроенными в СЗИ механизмами журналирования с периодом хранения не менее 1 года.</w:t>
      </w:r>
    </w:p>
    <w:p w14:paraId="5AD0F993" w14:textId="45EB40E0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61" w:name="_Toc225155390"/>
      <w:r w:rsidRPr="001052CC">
        <w:rPr>
          <w:rFonts w:eastAsia="Calibri"/>
          <w:b/>
          <w:szCs w:val="22"/>
          <w:lang w:eastAsia="en-US"/>
        </w:rPr>
        <w:t xml:space="preserve">3.9. </w:t>
      </w:r>
      <w:r w:rsidR="002A37EF" w:rsidRPr="001052CC">
        <w:rPr>
          <w:rFonts w:eastAsia="Calibri"/>
          <w:b/>
          <w:szCs w:val="22"/>
          <w:lang w:eastAsia="en-US"/>
        </w:rPr>
        <w:t>Требования по сохранности информации при авариях</w:t>
      </w:r>
      <w:bookmarkEnd w:id="59"/>
      <w:bookmarkEnd w:id="60"/>
      <w:bookmarkEnd w:id="61"/>
    </w:p>
    <w:p w14:paraId="1E035C03" w14:textId="2C65DE77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62" w:name="_Toc496658798"/>
      <w:bookmarkStart w:id="63" w:name="_Toc522205834"/>
      <w:r w:rsidRPr="001052CC">
        <w:rPr>
          <w:rFonts w:eastAsia="MS Mincho"/>
          <w:szCs w:val="22"/>
          <w:lang w:eastAsia="en-US"/>
        </w:rPr>
        <w:t xml:space="preserve">3.9.1. </w:t>
      </w:r>
      <w:r w:rsidR="002A37EF" w:rsidRPr="001052CC">
        <w:rPr>
          <w:rFonts w:eastAsia="MS Mincho"/>
          <w:szCs w:val="22"/>
          <w:lang w:eastAsia="en-US"/>
        </w:rPr>
        <w:t>При авариях и сбоях Система должна обеспечивать возможность восстановления настроек компонентов из их резервных копий.</w:t>
      </w:r>
    </w:p>
    <w:p w14:paraId="01EDB03E" w14:textId="4BCC9980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3.9.2. </w:t>
      </w:r>
      <w:r w:rsidR="002A37EF" w:rsidRPr="001052CC">
        <w:rPr>
          <w:rFonts w:eastAsia="MS Mincho"/>
          <w:szCs w:val="22"/>
          <w:lang w:eastAsia="en-US"/>
        </w:rPr>
        <w:t>Должны быть предусмотрены средства восстановления, обеспечивающие хранение не менее двух резервных копий программных компонентов СЗИ, их регулярную актуализацию и проверку целостности и работоспособности. Должна обеспечиваться сохранность следующей информации:</w:t>
      </w:r>
    </w:p>
    <w:p w14:paraId="168EE323" w14:textId="77777777" w:rsidR="002A37EF" w:rsidRPr="001052CC" w:rsidRDefault="002A37EF" w:rsidP="001052CC">
      <w:pPr>
        <w:widowControl w:val="0"/>
        <w:numPr>
          <w:ilvl w:val="0"/>
          <w:numId w:val="5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proofErr w:type="spellStart"/>
      <w:r w:rsidRPr="001052CC">
        <w:rPr>
          <w:rFonts w:eastAsia="Calibri"/>
          <w:szCs w:val="22"/>
          <w:lang w:eastAsia="en-US"/>
        </w:rPr>
        <w:t>аутентификационная</w:t>
      </w:r>
      <w:proofErr w:type="spellEnd"/>
      <w:r w:rsidRPr="001052CC">
        <w:rPr>
          <w:rFonts w:eastAsia="Calibri"/>
          <w:szCs w:val="22"/>
          <w:lang w:eastAsia="en-US"/>
        </w:rPr>
        <w:t xml:space="preserve"> информация (пароли, имена учетных записей);</w:t>
      </w:r>
    </w:p>
    <w:p w14:paraId="02AC7A6E" w14:textId="77777777" w:rsidR="002A37EF" w:rsidRPr="001052CC" w:rsidRDefault="002A37EF" w:rsidP="001052CC">
      <w:pPr>
        <w:widowControl w:val="0"/>
        <w:numPr>
          <w:ilvl w:val="0"/>
          <w:numId w:val="5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конфигурационная информация;</w:t>
      </w:r>
    </w:p>
    <w:p w14:paraId="2DE187BB" w14:textId="77777777" w:rsidR="002A37EF" w:rsidRPr="001052CC" w:rsidRDefault="002A37EF" w:rsidP="001052CC">
      <w:pPr>
        <w:widowControl w:val="0"/>
        <w:numPr>
          <w:ilvl w:val="0"/>
          <w:numId w:val="5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информация о событиях безопасности;</w:t>
      </w:r>
    </w:p>
    <w:p w14:paraId="4020EC80" w14:textId="77777777" w:rsidR="002A37EF" w:rsidRPr="001052CC" w:rsidRDefault="002A37EF" w:rsidP="001052CC">
      <w:pPr>
        <w:widowControl w:val="0"/>
        <w:numPr>
          <w:ilvl w:val="0"/>
          <w:numId w:val="59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информация о состоянии и работе компонентов Системы.</w:t>
      </w:r>
    </w:p>
    <w:p w14:paraId="4A1DB3A1" w14:textId="177D6E02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992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3.9.3. </w:t>
      </w:r>
      <w:r w:rsidR="002A37EF" w:rsidRPr="001052CC">
        <w:rPr>
          <w:rFonts w:eastAsia="MS Mincho"/>
          <w:szCs w:val="22"/>
          <w:lang w:eastAsia="en-US"/>
        </w:rPr>
        <w:t>Должна обеспечиваться сохранность информации в следующих случаях:</w:t>
      </w:r>
    </w:p>
    <w:p w14:paraId="70810C1D" w14:textId="77777777" w:rsidR="002A37EF" w:rsidRPr="001052CC" w:rsidRDefault="002A37EF" w:rsidP="001052CC">
      <w:pPr>
        <w:widowControl w:val="0"/>
        <w:numPr>
          <w:ilvl w:val="0"/>
          <w:numId w:val="6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аварийное завершение функционирования Системы;</w:t>
      </w:r>
    </w:p>
    <w:p w14:paraId="21BAB291" w14:textId="77777777" w:rsidR="002A37EF" w:rsidRPr="001052CC" w:rsidRDefault="002A37EF" w:rsidP="001052CC">
      <w:pPr>
        <w:widowControl w:val="0"/>
        <w:numPr>
          <w:ilvl w:val="0"/>
          <w:numId w:val="6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отказ ТС Системы;</w:t>
      </w:r>
    </w:p>
    <w:p w14:paraId="12612C3C" w14:textId="77777777" w:rsidR="002A37EF" w:rsidRPr="001052CC" w:rsidRDefault="002A37EF" w:rsidP="001052CC">
      <w:pPr>
        <w:widowControl w:val="0"/>
        <w:numPr>
          <w:ilvl w:val="0"/>
          <w:numId w:val="6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потеря питания;</w:t>
      </w:r>
    </w:p>
    <w:p w14:paraId="34EABF2E" w14:textId="77777777" w:rsidR="002A37EF" w:rsidRPr="001052CC" w:rsidRDefault="002A37EF" w:rsidP="001052CC">
      <w:pPr>
        <w:widowControl w:val="0"/>
        <w:numPr>
          <w:ilvl w:val="0"/>
          <w:numId w:val="6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компьютерная атака</w:t>
      </w:r>
      <w:r w:rsidRPr="001052CC">
        <w:rPr>
          <w:rFonts w:eastAsia="Calibri"/>
          <w:szCs w:val="22"/>
          <w:lang w:val="en-US" w:eastAsia="en-US"/>
        </w:rPr>
        <w:t>;</w:t>
      </w:r>
    </w:p>
    <w:p w14:paraId="2CB52932" w14:textId="77777777" w:rsidR="002A37EF" w:rsidRPr="001052CC" w:rsidRDefault="002A37EF" w:rsidP="001052CC">
      <w:pPr>
        <w:widowControl w:val="0"/>
        <w:numPr>
          <w:ilvl w:val="0"/>
          <w:numId w:val="60"/>
        </w:numPr>
        <w:tabs>
          <w:tab w:val="left" w:pos="708"/>
          <w:tab w:val="left" w:pos="1134"/>
        </w:tabs>
        <w:ind w:left="0"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потеря подключения к информационно-телекоммуникационной сети Заказчика или потеря подключения между компонентами Системы и смежными системами.</w:t>
      </w:r>
    </w:p>
    <w:p w14:paraId="3CFA22B4" w14:textId="004A67D5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64" w:name="_Toc225155391"/>
      <w:r w:rsidRPr="001052CC">
        <w:rPr>
          <w:rFonts w:eastAsia="Calibri"/>
          <w:b/>
          <w:szCs w:val="22"/>
          <w:lang w:eastAsia="en-US"/>
        </w:rPr>
        <w:t xml:space="preserve">3.10. </w:t>
      </w:r>
      <w:r w:rsidR="002A37EF" w:rsidRPr="001052CC">
        <w:rPr>
          <w:rFonts w:eastAsia="Calibri"/>
          <w:b/>
          <w:szCs w:val="22"/>
          <w:lang w:eastAsia="en-US"/>
        </w:rPr>
        <w:t>Требования к защите от влияния внешних воздействий</w:t>
      </w:r>
      <w:bookmarkEnd w:id="62"/>
      <w:bookmarkEnd w:id="63"/>
      <w:bookmarkEnd w:id="64"/>
    </w:p>
    <w:p w14:paraId="63122E6D" w14:textId="3B6419DE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65" w:name="_Toc496658799"/>
      <w:bookmarkStart w:id="66" w:name="_Toc522205835"/>
      <w:r w:rsidRPr="001052CC">
        <w:rPr>
          <w:rFonts w:eastAsia="MS Mincho"/>
          <w:szCs w:val="22"/>
          <w:lang w:eastAsia="en-US"/>
        </w:rPr>
        <w:t xml:space="preserve">3.10.1. </w:t>
      </w:r>
      <w:r w:rsidR="002A37EF" w:rsidRPr="001052CC">
        <w:rPr>
          <w:rFonts w:eastAsia="MS Mincho"/>
          <w:szCs w:val="22"/>
          <w:lang w:eastAsia="en-US"/>
        </w:rPr>
        <w:t>Защита от влияния внешних воздействий (воздействий окружающей среды, нестабильности электроснабжения, кондиционирования и иных внешних факторов) должна обеспечиваться за счет существующих подсистем инженерной инфраструктуры Заказчика.</w:t>
      </w:r>
    </w:p>
    <w:p w14:paraId="4B8C0009" w14:textId="23EF2C1A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3.10.2. </w:t>
      </w:r>
      <w:r w:rsidR="002A37EF" w:rsidRPr="001052CC">
        <w:rPr>
          <w:rFonts w:eastAsia="MS Mincho"/>
          <w:szCs w:val="22"/>
          <w:lang w:eastAsia="en-US"/>
        </w:rPr>
        <w:t>Помещения, в которых проектируется размещение критически важных технических средств, должны быть оборудованы средствами контроля и управления доступом, пожарной безопасности, видеонаблюдения, вентиляции и кондиционирования. Доступ в такие помещения должен быть разрешен только для выполнения должностных обязанностей по обслуживанию технических средств системы.</w:t>
      </w:r>
    </w:p>
    <w:p w14:paraId="54EA3D73" w14:textId="49954D13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3.10.3. </w:t>
      </w:r>
      <w:r w:rsidR="002A37EF" w:rsidRPr="001052CC">
        <w:rPr>
          <w:rFonts w:eastAsia="MS Mincho"/>
          <w:szCs w:val="22"/>
          <w:lang w:eastAsia="en-US"/>
        </w:rPr>
        <w:t>Средства и системы контроля и управления доступом, пожарной безопасности, вентиляции, кондиционирования и видеонаблюдения являются частью инженерной инфраструктуры Заказчика (создается в рамках отдельного проекта) и не входят в состав СЗИ.</w:t>
      </w:r>
    </w:p>
    <w:p w14:paraId="394438FF" w14:textId="16E490E6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3.10.4. </w:t>
      </w:r>
      <w:r w:rsidR="002A37EF" w:rsidRPr="001052CC">
        <w:rPr>
          <w:rFonts w:eastAsia="MS Mincho"/>
          <w:szCs w:val="22"/>
          <w:lang w:eastAsia="en-US"/>
        </w:rPr>
        <w:t>СЗИ Системы должны функционировать в штатном режиме при колебании значений параметров окружающей среды (напряжение сети, температура, влажность воздуха и т. п.) в пределах, указанных производителем этих средств.</w:t>
      </w:r>
    </w:p>
    <w:p w14:paraId="094B6EC6" w14:textId="2A17A84A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3.10.5. </w:t>
      </w:r>
      <w:r w:rsidR="002A37EF" w:rsidRPr="001052CC">
        <w:rPr>
          <w:rFonts w:eastAsia="MS Mincho"/>
          <w:szCs w:val="22"/>
          <w:lang w:eastAsia="en-US"/>
        </w:rPr>
        <w:t>Специальных требований к защите от влияния внешних воздействий к Системе не предъявляется.</w:t>
      </w:r>
    </w:p>
    <w:p w14:paraId="2DE55721" w14:textId="0181CFB1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67" w:name="_Toc225155392"/>
      <w:r w:rsidRPr="001052CC">
        <w:rPr>
          <w:rFonts w:eastAsia="Calibri"/>
          <w:b/>
          <w:szCs w:val="22"/>
          <w:lang w:eastAsia="en-US"/>
        </w:rPr>
        <w:t xml:space="preserve">3.11. </w:t>
      </w:r>
      <w:r w:rsidR="002A37EF" w:rsidRPr="001052CC">
        <w:rPr>
          <w:rFonts w:eastAsia="Calibri"/>
          <w:b/>
          <w:szCs w:val="22"/>
          <w:lang w:eastAsia="en-US"/>
        </w:rPr>
        <w:t>Требования к патентной чистоте</w:t>
      </w:r>
      <w:bookmarkEnd w:id="65"/>
      <w:bookmarkEnd w:id="66"/>
      <w:bookmarkEnd w:id="67"/>
    </w:p>
    <w:p w14:paraId="524C657A" w14:textId="7A7A4AED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68" w:name="_Toc496658800"/>
      <w:bookmarkStart w:id="69" w:name="_Toc522205836"/>
      <w:r w:rsidRPr="001052CC">
        <w:rPr>
          <w:rFonts w:eastAsia="MS Mincho"/>
          <w:szCs w:val="22"/>
          <w:lang w:eastAsia="en-US"/>
        </w:rPr>
        <w:t xml:space="preserve">3.11.1. </w:t>
      </w:r>
      <w:r w:rsidR="002A37EF" w:rsidRPr="001052CC">
        <w:rPr>
          <w:rFonts w:eastAsia="MS Mincho"/>
          <w:szCs w:val="22"/>
          <w:lang w:eastAsia="en-US"/>
        </w:rPr>
        <w:t>При проектировании Системы должны соблюдаться положения законодательных актов Российской Федерации по соблюдению авторских прав и защите специальных знаков.</w:t>
      </w:r>
    </w:p>
    <w:p w14:paraId="57DDE704" w14:textId="5D782892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 xml:space="preserve">3.11.2. </w:t>
      </w:r>
      <w:r w:rsidR="002A37EF" w:rsidRPr="001052CC">
        <w:rPr>
          <w:rFonts w:eastAsia="MS Mincho"/>
          <w:szCs w:val="22"/>
          <w:lang w:eastAsia="en-US"/>
        </w:rPr>
        <w:t>Реализация технических, программных, организационных и иных решений, предусмотренных проектом по созданию Системы, не должна приводить к нарушению авторских и смежных прав третьих лиц.</w:t>
      </w:r>
    </w:p>
    <w:p w14:paraId="76F45B4B" w14:textId="0D9D5484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bCs/>
          <w:szCs w:val="22"/>
          <w:lang w:eastAsia="en-US"/>
        </w:rPr>
        <w:t xml:space="preserve">3.11.3. </w:t>
      </w:r>
      <w:r w:rsidR="002A37EF" w:rsidRPr="001052CC">
        <w:rPr>
          <w:rFonts w:eastAsia="MS Mincho"/>
          <w:bCs/>
          <w:szCs w:val="22"/>
          <w:lang w:eastAsia="en-US"/>
        </w:rPr>
        <w:t xml:space="preserve">При </w:t>
      </w:r>
      <w:r w:rsidR="002A37EF" w:rsidRPr="001052CC">
        <w:rPr>
          <w:rFonts w:eastAsia="MS Mincho"/>
          <w:szCs w:val="22"/>
          <w:lang w:eastAsia="en-US"/>
        </w:rPr>
        <w:t>проектировании</w:t>
      </w:r>
      <w:r w:rsidR="002A37EF" w:rsidRPr="001052CC">
        <w:rPr>
          <w:rFonts w:eastAsia="MS Mincho"/>
          <w:bCs/>
          <w:szCs w:val="22"/>
          <w:lang w:eastAsia="en-US"/>
        </w:rPr>
        <w:t xml:space="preserve"> Системы должно использоваться только лицензионное программное обеспечение.</w:t>
      </w:r>
    </w:p>
    <w:p w14:paraId="175F3A18" w14:textId="235916E4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3.11.4. </w:t>
      </w:r>
      <w:r w:rsidR="002A37EF" w:rsidRPr="001052CC">
        <w:rPr>
          <w:rFonts w:eastAsia="MS Mincho"/>
          <w:szCs w:val="22"/>
          <w:lang w:eastAsia="en-US"/>
        </w:rPr>
        <w:t>При проектировании в Системе программ (программных комплексов или модулей), разработанных третьими лицами, условия, на которых передается право на использование (исполнение) этих программ, не должны накладывать ограничений, препятствующих использованию Системы по ее прямому назначению.</w:t>
      </w:r>
    </w:p>
    <w:p w14:paraId="3B446949" w14:textId="13BF758F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70" w:name="_Toc225155393"/>
      <w:r w:rsidRPr="001052CC">
        <w:rPr>
          <w:rFonts w:eastAsia="Calibri"/>
          <w:b/>
          <w:szCs w:val="22"/>
          <w:lang w:eastAsia="en-US"/>
        </w:rPr>
        <w:t xml:space="preserve">3.12. </w:t>
      </w:r>
      <w:r w:rsidR="002A37EF" w:rsidRPr="001052CC">
        <w:rPr>
          <w:rFonts w:eastAsia="Calibri"/>
          <w:b/>
          <w:szCs w:val="22"/>
          <w:lang w:eastAsia="en-US"/>
        </w:rPr>
        <w:t>Требования по стандартизации и унификации</w:t>
      </w:r>
      <w:bookmarkEnd w:id="68"/>
      <w:bookmarkEnd w:id="69"/>
      <w:bookmarkEnd w:id="70"/>
    </w:p>
    <w:p w14:paraId="4A87E2B2" w14:textId="605AC3F7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71" w:name="_Toc496658801"/>
      <w:bookmarkStart w:id="72" w:name="_Toc522205837"/>
      <w:r w:rsidRPr="001052CC">
        <w:rPr>
          <w:rFonts w:eastAsia="MS Mincho"/>
          <w:szCs w:val="22"/>
          <w:lang w:eastAsia="en-US"/>
        </w:rPr>
        <w:t xml:space="preserve">3.12.1. </w:t>
      </w:r>
      <w:r w:rsidR="002A37EF" w:rsidRPr="001052CC">
        <w:rPr>
          <w:rFonts w:eastAsia="MS Mincho"/>
          <w:szCs w:val="22"/>
          <w:lang w:eastAsia="en-US"/>
        </w:rPr>
        <w:t>Все технические решения в рамках проектирования Системы должны основываться на использовании типовых решений и унификации аппаратного обеспечения и ПО.</w:t>
      </w:r>
    </w:p>
    <w:p w14:paraId="5A10A3F3" w14:textId="083875DA" w:rsidR="002A37EF" w:rsidRPr="001052CC" w:rsidRDefault="0039198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3.12.2. </w:t>
      </w:r>
      <w:r w:rsidR="002A37EF" w:rsidRPr="001052CC">
        <w:rPr>
          <w:rFonts w:eastAsia="MS Mincho"/>
          <w:szCs w:val="22"/>
          <w:lang w:eastAsia="en-US"/>
        </w:rPr>
        <w:t>При проектировании</w:t>
      </w:r>
      <w:r w:rsidR="002A37EF" w:rsidRPr="001052CC">
        <w:rPr>
          <w:rFonts w:eastAsia="MS Mincho"/>
          <w:bCs/>
          <w:szCs w:val="22"/>
          <w:lang w:eastAsia="en-US"/>
        </w:rPr>
        <w:t xml:space="preserve"> </w:t>
      </w:r>
      <w:r w:rsidR="002A37EF" w:rsidRPr="001052CC">
        <w:rPr>
          <w:rFonts w:eastAsia="MS Mincho"/>
          <w:szCs w:val="22"/>
          <w:lang w:eastAsia="en-US"/>
        </w:rPr>
        <w:t>Системы должны выбираться современные технологические решения. При выборе решений приоритет должен отдаваться решениям, которые уже применяются в инфраструктуре Заказчика.</w:t>
      </w:r>
    </w:p>
    <w:p w14:paraId="4B6E8096" w14:textId="5D8C7E51" w:rsidR="002A37EF" w:rsidRPr="001052CC" w:rsidRDefault="00391989" w:rsidP="001052CC">
      <w:pPr>
        <w:keepNext/>
        <w:keepLines/>
        <w:numPr>
          <w:ilvl w:val="1"/>
          <w:numId w:val="0"/>
        </w:numPr>
        <w:tabs>
          <w:tab w:val="left" w:pos="1560"/>
        </w:tabs>
        <w:spacing w:before="240" w:after="120"/>
        <w:ind w:firstLine="851"/>
        <w:jc w:val="both"/>
        <w:outlineLvl w:val="1"/>
        <w:rPr>
          <w:rFonts w:eastAsia="Calibri"/>
          <w:b/>
          <w:kern w:val="28"/>
          <w:szCs w:val="22"/>
          <w:lang w:eastAsia="en-US"/>
        </w:rPr>
      </w:pPr>
      <w:bookmarkStart w:id="73" w:name="_Toc225155394"/>
      <w:r w:rsidRPr="001052CC">
        <w:rPr>
          <w:rFonts w:eastAsia="Calibri"/>
          <w:b/>
          <w:kern w:val="28"/>
          <w:szCs w:val="22"/>
          <w:lang w:eastAsia="en-US"/>
        </w:rPr>
        <w:t xml:space="preserve">4. </w:t>
      </w:r>
      <w:r w:rsidR="002A37EF" w:rsidRPr="001052CC">
        <w:rPr>
          <w:rFonts w:eastAsia="Calibri"/>
          <w:b/>
          <w:kern w:val="28"/>
          <w:szCs w:val="22"/>
          <w:lang w:eastAsia="en-US"/>
        </w:rPr>
        <w:t>Требования к подсистемам СОИБ и их функциям</w:t>
      </w:r>
      <w:bookmarkEnd w:id="71"/>
      <w:bookmarkEnd w:id="72"/>
      <w:bookmarkEnd w:id="73"/>
    </w:p>
    <w:p w14:paraId="6947D621" w14:textId="7BD58F4E" w:rsidR="002A37EF" w:rsidRPr="001052CC" w:rsidRDefault="0039198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ind w:firstLine="851"/>
        <w:jc w:val="both"/>
        <w:outlineLvl w:val="2"/>
        <w:rPr>
          <w:rFonts w:eastAsia="Calibri"/>
          <w:b/>
          <w:szCs w:val="22"/>
          <w:lang w:eastAsia="en-US"/>
        </w:rPr>
      </w:pPr>
      <w:bookmarkStart w:id="74" w:name="_Toc225155395"/>
      <w:bookmarkStart w:id="75" w:name="_Toc522205838"/>
      <w:bookmarkStart w:id="76" w:name="_Toc88212382"/>
      <w:bookmarkStart w:id="77" w:name="_Toc472012085"/>
      <w:bookmarkStart w:id="78" w:name="_Toc491455393"/>
      <w:bookmarkStart w:id="79" w:name="_Toc496658802"/>
      <w:r w:rsidRPr="001052CC">
        <w:rPr>
          <w:rFonts w:eastAsia="Calibri"/>
          <w:b/>
          <w:szCs w:val="22"/>
          <w:lang w:eastAsia="en-US"/>
        </w:rPr>
        <w:t xml:space="preserve">4.1. </w:t>
      </w:r>
      <w:r w:rsidR="002A37EF" w:rsidRPr="001052CC">
        <w:rPr>
          <w:rFonts w:eastAsia="Calibri"/>
          <w:b/>
          <w:szCs w:val="22"/>
          <w:lang w:eastAsia="en-US"/>
        </w:rPr>
        <w:t>Подсистема сбора событий информационной безопасности</w:t>
      </w:r>
      <w:bookmarkEnd w:id="74"/>
    </w:p>
    <w:p w14:paraId="03EE8F73" w14:textId="501B424A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51"/>
        <w:jc w:val="both"/>
        <w:outlineLvl w:val="3"/>
        <w:rPr>
          <w:rFonts w:eastAsia="Calibri"/>
          <w:szCs w:val="22"/>
          <w:lang w:eastAsia="en-US"/>
        </w:rPr>
      </w:pPr>
      <w:bookmarkStart w:id="80" w:name="_Toc225155396"/>
      <w:r w:rsidRPr="001052CC">
        <w:rPr>
          <w:rFonts w:eastAsia="Calibri"/>
          <w:szCs w:val="22"/>
          <w:lang w:eastAsia="en-US"/>
        </w:rPr>
        <w:t xml:space="preserve">4.1.1. </w:t>
      </w:r>
      <w:r w:rsidR="002A37EF" w:rsidRPr="001052CC">
        <w:rPr>
          <w:rFonts w:eastAsia="Calibri"/>
          <w:szCs w:val="22"/>
          <w:lang w:eastAsia="en-US"/>
        </w:rPr>
        <w:t>Подсистема сбора событий информационной безопасности (далее – Подсистема сбора событий) предназначена для централизованного получения, регистрации, хранения и первичного анализа событий безопасности, возникающих в процессе функционирования объекта критической информационной инфраструктуры (КИИ).</w:t>
      </w:r>
      <w:bookmarkEnd w:id="80"/>
      <w:r w:rsidR="002A37EF" w:rsidRPr="001052CC">
        <w:rPr>
          <w:rFonts w:eastAsia="Calibri"/>
          <w:b/>
          <w:szCs w:val="22"/>
          <w:lang w:eastAsia="en-US"/>
        </w:rPr>
        <w:t xml:space="preserve"> </w:t>
      </w:r>
    </w:p>
    <w:p w14:paraId="7201F1FC" w14:textId="502443B2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jc w:val="both"/>
        <w:outlineLvl w:val="3"/>
        <w:rPr>
          <w:rFonts w:eastAsia="Calibri"/>
          <w:szCs w:val="22"/>
          <w:lang w:eastAsia="en-US"/>
        </w:rPr>
      </w:pPr>
      <w:bookmarkStart w:id="81" w:name="_Toc225155397"/>
      <w:r w:rsidRPr="001052CC">
        <w:rPr>
          <w:rFonts w:eastAsia="Calibri"/>
          <w:szCs w:val="22"/>
          <w:lang w:eastAsia="en-US"/>
        </w:rPr>
        <w:t xml:space="preserve">4.1.2. </w:t>
      </w:r>
      <w:r w:rsidR="002A37EF" w:rsidRPr="001052CC">
        <w:rPr>
          <w:rFonts w:eastAsia="Calibri"/>
          <w:szCs w:val="22"/>
          <w:lang w:eastAsia="en-US"/>
        </w:rPr>
        <w:t>Подсистема сбора событий является компонентом СОИБ и обеспечивает регистрацию событий безопасности для последующего расследования инцидентов (при подтверждении), контроля действий персонала и предоставления данных уполномоченным сотрудникам (администраторам, ответственному за защиту информации).</w:t>
      </w:r>
      <w:bookmarkEnd w:id="81"/>
    </w:p>
    <w:p w14:paraId="4FAD4E20" w14:textId="5B1321E7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51"/>
        <w:jc w:val="both"/>
        <w:outlineLvl w:val="3"/>
        <w:rPr>
          <w:rFonts w:eastAsia="Calibri"/>
          <w:szCs w:val="22"/>
          <w:lang w:eastAsia="en-US"/>
        </w:rPr>
      </w:pPr>
      <w:bookmarkStart w:id="82" w:name="_Toc225155398"/>
      <w:r w:rsidRPr="001052CC">
        <w:rPr>
          <w:rFonts w:eastAsia="Calibri"/>
          <w:szCs w:val="22"/>
          <w:lang w:eastAsia="en-US"/>
        </w:rPr>
        <w:t xml:space="preserve">4.1.3. </w:t>
      </w:r>
      <w:r w:rsidR="002A37EF" w:rsidRPr="001052CC">
        <w:rPr>
          <w:rFonts w:eastAsia="Calibri"/>
          <w:szCs w:val="22"/>
          <w:lang w:eastAsia="en-US"/>
        </w:rPr>
        <w:t>Подсистема сбора событий должна обеспечивать получение и регистрацию событий от следующих источников, входящих в состав объекта КИИ:</w:t>
      </w:r>
      <w:bookmarkEnd w:id="82"/>
    </w:p>
    <w:p w14:paraId="469B0BF3" w14:textId="77777777" w:rsidR="002A37EF" w:rsidRPr="001052CC" w:rsidRDefault="002A37EF" w:rsidP="001052CC">
      <w:pPr>
        <w:widowControl w:val="0"/>
        <w:numPr>
          <w:ilvl w:val="0"/>
          <w:numId w:val="61"/>
        </w:numPr>
        <w:contextualSpacing/>
        <w:jc w:val="both"/>
        <w:rPr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все компоненты СОИБ (средства антивирусной защиты, межсетевого экранирования, обнаружения вторжений, контроля съемных носителей, анализа защищенности, резервного копирования и т.п);</w:t>
      </w:r>
    </w:p>
    <w:p w14:paraId="45263973" w14:textId="77777777" w:rsidR="002A37EF" w:rsidRPr="001052CC" w:rsidRDefault="002A37EF" w:rsidP="001052CC">
      <w:pPr>
        <w:widowControl w:val="0"/>
        <w:numPr>
          <w:ilvl w:val="0"/>
          <w:numId w:val="61"/>
        </w:numPr>
        <w:contextualSpacing/>
        <w:jc w:val="both"/>
        <w:rPr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серверное оборудование (включая контроллеры домена, файловые серверы, серверы приложений АСУ);</w:t>
      </w:r>
    </w:p>
    <w:p w14:paraId="6676D840" w14:textId="77777777" w:rsidR="002A37EF" w:rsidRPr="001052CC" w:rsidRDefault="002A37EF" w:rsidP="001052CC">
      <w:pPr>
        <w:widowControl w:val="0"/>
        <w:numPr>
          <w:ilvl w:val="0"/>
          <w:numId w:val="61"/>
        </w:numPr>
        <w:contextualSpacing/>
        <w:jc w:val="both"/>
        <w:rPr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автоматизированные рабочие места (АРМ) оперативного и технологического персонала;</w:t>
      </w:r>
    </w:p>
    <w:p w14:paraId="78530988" w14:textId="77777777" w:rsidR="002A37EF" w:rsidRPr="001052CC" w:rsidRDefault="002A37EF" w:rsidP="001052CC">
      <w:pPr>
        <w:widowControl w:val="0"/>
        <w:numPr>
          <w:ilvl w:val="0"/>
          <w:numId w:val="61"/>
        </w:numPr>
        <w:contextualSpacing/>
        <w:jc w:val="both"/>
        <w:rPr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активное сетевое оборудование (коммутаторы, маршрутизаторы), задействованное в технологическом сегменте сети;</w:t>
      </w:r>
    </w:p>
    <w:p w14:paraId="24A19108" w14:textId="77777777" w:rsidR="002A37EF" w:rsidRPr="001052CC" w:rsidRDefault="002A37EF" w:rsidP="001052CC">
      <w:pPr>
        <w:widowControl w:val="0"/>
        <w:numPr>
          <w:ilvl w:val="0"/>
          <w:numId w:val="61"/>
        </w:numPr>
        <w:contextualSpacing/>
        <w:jc w:val="both"/>
        <w:rPr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>технические средства АСУ (программируемые логические контроллеры, серверы ввода-вывода) — при наличии у них функционала генерации событий и поддержки стандартных протоколов.</w:t>
      </w:r>
    </w:p>
    <w:p w14:paraId="6545A5AA" w14:textId="0413881C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contextualSpacing/>
        <w:jc w:val="both"/>
        <w:outlineLvl w:val="3"/>
        <w:rPr>
          <w:rFonts w:eastAsia="Calibri"/>
          <w:szCs w:val="22"/>
          <w:lang w:eastAsia="en-US"/>
        </w:rPr>
      </w:pPr>
      <w:bookmarkStart w:id="83" w:name="_Toc225155399"/>
      <w:r w:rsidRPr="001052CC">
        <w:rPr>
          <w:rFonts w:eastAsia="Calibri"/>
          <w:szCs w:val="22"/>
          <w:lang w:eastAsia="en-US"/>
        </w:rPr>
        <w:t xml:space="preserve">4.1.4. </w:t>
      </w:r>
      <w:r w:rsidR="002A37EF" w:rsidRPr="001052CC">
        <w:rPr>
          <w:rFonts w:eastAsia="Calibri"/>
          <w:szCs w:val="22"/>
          <w:lang w:eastAsia="en-US"/>
        </w:rPr>
        <w:t>Подсистема сбора событий должна выполнять следующие функции:</w:t>
      </w:r>
      <w:bookmarkEnd w:id="83"/>
    </w:p>
    <w:p w14:paraId="3BF148B8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получение данных от источников по стандартным протоколам (</w:t>
      </w:r>
      <w:r w:rsidRPr="001052CC">
        <w:rPr>
          <w:szCs w:val="22"/>
          <w:lang w:val="en-US" w:eastAsia="en-US"/>
        </w:rPr>
        <w:t>syslog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SNMP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NetFlow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IPFIX</w:t>
      </w:r>
      <w:r w:rsidRPr="001052CC">
        <w:rPr>
          <w:szCs w:val="22"/>
          <w:lang w:eastAsia="en-US"/>
        </w:rPr>
        <w:t>, а также путем чтения текстовых лог-файлов или с использованием легковесных агентов-сборщиков).</w:t>
      </w:r>
    </w:p>
    <w:p w14:paraId="327F8C24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исключение избыточной или незначимой информации на этапе приема для экономии дискового пространства.</w:t>
      </w:r>
    </w:p>
    <w:p w14:paraId="62301DFD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приведение событий из разных источников к единому формату с унификацией временных меток и сворачивание повторяющихся событий в одно с подсчетом количества повторений.</w:t>
      </w:r>
    </w:p>
    <w:p w14:paraId="6AFB55BD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запись событий в защищенное хранилище с неизменяемостью временных меток и невозможностью модификации записей неуполномоченными лицами.</w:t>
      </w:r>
    </w:p>
    <w:p w14:paraId="471523E7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предоставление авторизованным пользователям (администраторам, сотрудникам службы безопасности) возможности поиска событий по любым параметрам (время, источник, тип события, пользователь) и просмотра детальной информации.</w:t>
      </w:r>
    </w:p>
    <w:p w14:paraId="110F32A8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создание отчетов по зарегистрированным событиям (например, отчеты по входу в систему, по использованию съемных носителей, по срабатываниям антивируса) за заданный период.</w:t>
      </w:r>
    </w:p>
    <w:p w14:paraId="0F17136D" w14:textId="77777777" w:rsidR="002A37EF" w:rsidRPr="001052CC" w:rsidRDefault="002A37EF" w:rsidP="001052CC">
      <w:pPr>
        <w:widowControl w:val="0"/>
        <w:numPr>
          <w:ilvl w:val="0"/>
          <w:numId w:val="62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отправка уведомлений (по электронной почте, через системные сообщения) </w:t>
      </w:r>
      <w:r w:rsidRPr="001052CC">
        <w:rPr>
          <w:szCs w:val="22"/>
          <w:lang w:eastAsia="en-US"/>
        </w:rPr>
        <w:lastRenderedPageBreak/>
        <w:t>ответственному лицу при наступлении заданных критических событий (например, многократные ошибки аутентификации, отключение средств защиты).</w:t>
      </w:r>
    </w:p>
    <w:p w14:paraId="0350FF83" w14:textId="16142FE8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jc w:val="both"/>
        <w:outlineLvl w:val="3"/>
        <w:rPr>
          <w:rFonts w:eastAsia="Calibri"/>
          <w:szCs w:val="22"/>
          <w:lang w:eastAsia="en-US"/>
        </w:rPr>
      </w:pPr>
      <w:bookmarkStart w:id="84" w:name="_Toc225155400"/>
      <w:r w:rsidRPr="001052CC">
        <w:rPr>
          <w:rFonts w:eastAsia="Calibri"/>
          <w:szCs w:val="22"/>
          <w:lang w:eastAsia="en-US"/>
        </w:rPr>
        <w:t xml:space="preserve">4.1.5. </w:t>
      </w:r>
      <w:r w:rsidR="002A37EF" w:rsidRPr="001052CC">
        <w:rPr>
          <w:rFonts w:eastAsia="Calibri"/>
          <w:szCs w:val="22"/>
          <w:lang w:eastAsia="en-US"/>
        </w:rPr>
        <w:t>Подсистема сбора событий должна обеспечивать регистрацию и хранение следующей информации по каждому событию (при наличии в исходном событии):</w:t>
      </w:r>
      <w:bookmarkEnd w:id="84"/>
    </w:p>
    <w:p w14:paraId="5566FFEF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дата</w:t>
      </w:r>
      <w:proofErr w:type="spellEnd"/>
      <w:r w:rsidRPr="001052CC">
        <w:rPr>
          <w:szCs w:val="22"/>
          <w:lang w:val="en-US" w:eastAsia="en-US"/>
        </w:rPr>
        <w:t xml:space="preserve"> и </w:t>
      </w:r>
      <w:proofErr w:type="spellStart"/>
      <w:r w:rsidRPr="001052CC">
        <w:rPr>
          <w:szCs w:val="22"/>
          <w:lang w:val="en-US" w:eastAsia="en-US"/>
        </w:rPr>
        <w:t>время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события</w:t>
      </w:r>
      <w:proofErr w:type="spellEnd"/>
      <w:r w:rsidRPr="001052CC">
        <w:rPr>
          <w:szCs w:val="22"/>
          <w:lang w:val="en-US" w:eastAsia="en-US"/>
        </w:rPr>
        <w:t>;</w:t>
      </w:r>
    </w:p>
    <w:p w14:paraId="6B754845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идентификатор источника события (</w:t>
      </w:r>
      <w:r w:rsidRPr="001052CC">
        <w:rPr>
          <w:szCs w:val="22"/>
          <w:lang w:val="en-US" w:eastAsia="en-US"/>
        </w:rPr>
        <w:t>IP</w:t>
      </w:r>
      <w:r w:rsidRPr="001052CC">
        <w:rPr>
          <w:szCs w:val="22"/>
          <w:lang w:eastAsia="en-US"/>
        </w:rPr>
        <w:t>-адрес, имя хоста, имя устройства);</w:t>
      </w:r>
    </w:p>
    <w:p w14:paraId="0D6264BF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тип события (код или наименование);</w:t>
      </w:r>
    </w:p>
    <w:p w14:paraId="12BFB999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субъект события (учетная запись пользователя или процесса);</w:t>
      </w:r>
    </w:p>
    <w:p w14:paraId="603FDDA0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объект события (имя файла, ресурса, к которому было обращение);</w:t>
      </w:r>
    </w:p>
    <w:p w14:paraId="0D262210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результат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события</w:t>
      </w:r>
      <w:proofErr w:type="spellEnd"/>
      <w:r w:rsidRPr="001052CC">
        <w:rPr>
          <w:szCs w:val="22"/>
          <w:lang w:val="en-US" w:eastAsia="en-US"/>
        </w:rPr>
        <w:t xml:space="preserve"> (</w:t>
      </w:r>
      <w:proofErr w:type="spellStart"/>
      <w:r w:rsidRPr="001052CC">
        <w:rPr>
          <w:szCs w:val="22"/>
          <w:lang w:val="en-US" w:eastAsia="en-US"/>
        </w:rPr>
        <w:t>успех</w:t>
      </w:r>
      <w:proofErr w:type="spellEnd"/>
      <w:r w:rsidRPr="001052CC">
        <w:rPr>
          <w:szCs w:val="22"/>
          <w:lang w:val="en-US" w:eastAsia="en-US"/>
        </w:rPr>
        <w:t>/</w:t>
      </w:r>
      <w:proofErr w:type="spellStart"/>
      <w:r w:rsidRPr="001052CC">
        <w:rPr>
          <w:szCs w:val="22"/>
          <w:lang w:val="en-US" w:eastAsia="en-US"/>
        </w:rPr>
        <w:t>неуспех</w:t>
      </w:r>
      <w:proofErr w:type="spellEnd"/>
      <w:r w:rsidRPr="001052CC">
        <w:rPr>
          <w:szCs w:val="22"/>
          <w:lang w:val="en-US" w:eastAsia="en-US"/>
        </w:rPr>
        <w:t>);</w:t>
      </w:r>
    </w:p>
    <w:p w14:paraId="0AF5789D" w14:textId="77777777" w:rsidR="002A37EF" w:rsidRPr="001052CC" w:rsidRDefault="002A37EF" w:rsidP="001052CC">
      <w:pPr>
        <w:widowControl w:val="0"/>
        <w:numPr>
          <w:ilvl w:val="0"/>
          <w:numId w:val="63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дополнительная информация (текст сообщения, коды ошибок).</w:t>
      </w:r>
    </w:p>
    <w:p w14:paraId="0620C660" w14:textId="7E3A631E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num" w:pos="851"/>
          <w:tab w:val="left" w:pos="2126"/>
        </w:tabs>
        <w:ind w:left="431" w:firstLine="420"/>
        <w:jc w:val="both"/>
        <w:outlineLvl w:val="3"/>
        <w:rPr>
          <w:rFonts w:eastAsia="Calibri"/>
          <w:szCs w:val="22"/>
          <w:lang w:eastAsia="en-US"/>
        </w:rPr>
      </w:pPr>
      <w:bookmarkStart w:id="85" w:name="_Toc225155401"/>
      <w:r w:rsidRPr="001052CC">
        <w:rPr>
          <w:rFonts w:eastAsia="Calibri"/>
          <w:szCs w:val="22"/>
          <w:lang w:eastAsia="en-US"/>
        </w:rPr>
        <w:t xml:space="preserve">4.1.6. </w:t>
      </w:r>
      <w:r w:rsidR="002A37EF" w:rsidRPr="001052CC">
        <w:rPr>
          <w:rFonts w:eastAsia="Calibri"/>
          <w:szCs w:val="22"/>
          <w:lang w:eastAsia="en-US"/>
        </w:rPr>
        <w:t>Требования к надежности хранения</w:t>
      </w:r>
      <w:bookmarkEnd w:id="85"/>
    </w:p>
    <w:p w14:paraId="32671237" w14:textId="77777777" w:rsidR="002A37EF" w:rsidRPr="001052CC" w:rsidRDefault="002A37EF" w:rsidP="001052CC">
      <w:pPr>
        <w:widowControl w:val="0"/>
        <w:numPr>
          <w:ilvl w:val="0"/>
          <w:numId w:val="64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Информация о событиях безопасности должна храниться в течение срока, установленного политиками Заказчика и законодательством РФ (рекомендуемый срок хранения — не менее 1 года для обеспечения возможности расследования инцидентов).</w:t>
      </w:r>
    </w:p>
    <w:p w14:paraId="37328A71" w14:textId="77777777" w:rsidR="002A37EF" w:rsidRPr="001052CC" w:rsidRDefault="002A37EF" w:rsidP="001052CC">
      <w:pPr>
        <w:widowControl w:val="0"/>
        <w:numPr>
          <w:ilvl w:val="0"/>
          <w:numId w:val="64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Должна быть обеспечена невозможность удаления или модификации зарегистрированных событий рядовыми пользователями и прикладным программным обеспечением.</w:t>
      </w:r>
    </w:p>
    <w:p w14:paraId="28F5EF50" w14:textId="77777777" w:rsidR="002A37EF" w:rsidRPr="001052CC" w:rsidRDefault="002A37EF" w:rsidP="001052CC">
      <w:pPr>
        <w:widowControl w:val="0"/>
        <w:numPr>
          <w:ilvl w:val="0"/>
          <w:numId w:val="64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Выход из строя накопителя, на котором хранятся события, не должен приводить к безвозвратной потере данных. Должна быть предусмотрена возможность резервирования хранилища событий (например, организация </w:t>
      </w:r>
      <w:r w:rsidRPr="001052CC">
        <w:rPr>
          <w:szCs w:val="22"/>
          <w:lang w:val="en-US" w:eastAsia="en-US"/>
        </w:rPr>
        <w:t>RAID</w:t>
      </w:r>
      <w:r w:rsidRPr="001052CC">
        <w:rPr>
          <w:szCs w:val="22"/>
          <w:lang w:eastAsia="en-US"/>
        </w:rPr>
        <w:t>-массива или использование отказоустойчивой файловой системы).</w:t>
      </w:r>
    </w:p>
    <w:p w14:paraId="7DEA96DE" w14:textId="3DE4D118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jc w:val="both"/>
        <w:outlineLvl w:val="3"/>
        <w:rPr>
          <w:rFonts w:eastAsia="Calibri"/>
          <w:szCs w:val="22"/>
          <w:lang w:eastAsia="en-US"/>
        </w:rPr>
      </w:pPr>
      <w:bookmarkStart w:id="86" w:name="_Toc225155402"/>
      <w:r w:rsidRPr="001052CC">
        <w:rPr>
          <w:rFonts w:eastAsia="Calibri"/>
          <w:szCs w:val="22"/>
          <w:lang w:eastAsia="en-US"/>
        </w:rPr>
        <w:t xml:space="preserve">4.1.7. </w:t>
      </w:r>
      <w:r w:rsidR="002A37EF" w:rsidRPr="001052CC">
        <w:rPr>
          <w:rFonts w:eastAsia="Calibri"/>
          <w:szCs w:val="22"/>
          <w:lang w:eastAsia="en-US"/>
        </w:rPr>
        <w:t>Требования к интерфейсу и локализации</w:t>
      </w:r>
      <w:bookmarkEnd w:id="86"/>
    </w:p>
    <w:p w14:paraId="2BAAB571" w14:textId="77777777" w:rsidR="002A37EF" w:rsidRPr="001052CC" w:rsidRDefault="002A37EF" w:rsidP="001052CC">
      <w:pPr>
        <w:widowControl w:val="0"/>
        <w:numPr>
          <w:ilvl w:val="0"/>
          <w:numId w:val="65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Интерфейс администрирования и просмотра событий, а также формируемые отчеты должны быть на русском языке.</w:t>
      </w:r>
    </w:p>
    <w:p w14:paraId="4EFF6E04" w14:textId="77777777" w:rsidR="002A37EF" w:rsidRPr="001052CC" w:rsidRDefault="002A37EF" w:rsidP="001052CC">
      <w:pPr>
        <w:widowControl w:val="0"/>
        <w:numPr>
          <w:ilvl w:val="0"/>
          <w:numId w:val="65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Должна поддерживаться возможность разграничения прав доступа (ролевая модель): администратор (настройка подсистемы), аудитор (только просмотр и формирование отчетов), оператор (получение уведомлений и ограниченный просмотр).</w:t>
      </w:r>
    </w:p>
    <w:p w14:paraId="382C719C" w14:textId="108EF748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jc w:val="both"/>
        <w:outlineLvl w:val="3"/>
        <w:rPr>
          <w:rFonts w:eastAsia="Calibri"/>
          <w:szCs w:val="22"/>
          <w:lang w:eastAsia="en-US"/>
        </w:rPr>
      </w:pPr>
      <w:bookmarkStart w:id="87" w:name="_Toc225155403"/>
      <w:r w:rsidRPr="001052CC">
        <w:rPr>
          <w:rFonts w:eastAsia="Calibri"/>
          <w:szCs w:val="22"/>
          <w:lang w:eastAsia="en-US"/>
        </w:rPr>
        <w:t xml:space="preserve">4.1.8. </w:t>
      </w:r>
      <w:r w:rsidR="002A37EF" w:rsidRPr="001052CC">
        <w:rPr>
          <w:rFonts w:eastAsia="Calibri"/>
          <w:szCs w:val="22"/>
          <w:lang w:eastAsia="en-US"/>
        </w:rPr>
        <w:t>Требования к программному обеспечению</w:t>
      </w:r>
      <w:bookmarkEnd w:id="87"/>
    </w:p>
    <w:p w14:paraId="1C0F4591" w14:textId="77777777" w:rsidR="002A37EF" w:rsidRPr="001052CC" w:rsidRDefault="002A37EF" w:rsidP="001052CC">
      <w:pPr>
        <w:widowControl w:val="0"/>
        <w:numPr>
          <w:ilvl w:val="0"/>
          <w:numId w:val="66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обеспечение, реализующее функции сбора и хранения событий, должно быть включено в Единый реестр российских программ для ЭВМ и баз данных.</w:t>
      </w:r>
    </w:p>
    <w:p w14:paraId="10EC81A1" w14:textId="77777777" w:rsidR="002A37EF" w:rsidRPr="001052CC" w:rsidRDefault="002A37EF" w:rsidP="001052CC">
      <w:pPr>
        <w:widowControl w:val="0"/>
        <w:numPr>
          <w:ilvl w:val="0"/>
          <w:numId w:val="66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Подсистема сбора событий (или ее компоненты) должны быть сертифицированы ФСТЭК России по соответствующим требованиям безопасности информации (применимо к средствам, осуществляющим функции регистрации событий в защищенном исполнении).</w:t>
      </w:r>
    </w:p>
    <w:p w14:paraId="5C35A892" w14:textId="60D97300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left" w:pos="708"/>
          <w:tab w:val="num" w:pos="851"/>
          <w:tab w:val="left" w:pos="2126"/>
        </w:tabs>
        <w:ind w:firstLine="845"/>
        <w:jc w:val="both"/>
        <w:outlineLvl w:val="3"/>
        <w:rPr>
          <w:rFonts w:eastAsia="Calibri"/>
          <w:szCs w:val="22"/>
          <w:lang w:eastAsia="en-US"/>
        </w:rPr>
      </w:pPr>
      <w:bookmarkStart w:id="88" w:name="_Toc225155404"/>
      <w:r w:rsidRPr="001052CC">
        <w:rPr>
          <w:rFonts w:eastAsia="Calibri"/>
          <w:szCs w:val="22"/>
          <w:lang w:eastAsia="en-US"/>
        </w:rPr>
        <w:t xml:space="preserve">4.1.9. </w:t>
      </w:r>
      <w:r w:rsidR="002A37EF" w:rsidRPr="001052CC">
        <w:rPr>
          <w:rFonts w:eastAsia="Calibri"/>
          <w:szCs w:val="22"/>
          <w:lang w:eastAsia="en-US"/>
        </w:rPr>
        <w:t xml:space="preserve">Подсистема сбора событий должна предоставлять возможность экспорта зарегистрированных событий и данных об инцидентах во внешние системы (при их наличии) в машиночитаемых форматах (CSV, JSON, CEF, XML, </w:t>
      </w:r>
      <w:r w:rsidR="002A37EF" w:rsidRPr="001052CC">
        <w:rPr>
          <w:rFonts w:eastAsia="Calibri"/>
          <w:szCs w:val="22"/>
          <w:lang w:val="en-US" w:eastAsia="en-US"/>
        </w:rPr>
        <w:t>LOG</w:t>
      </w:r>
      <w:r w:rsidR="002A37EF" w:rsidRPr="001052CC">
        <w:rPr>
          <w:rFonts w:eastAsia="Calibri"/>
          <w:szCs w:val="22"/>
          <w:lang w:eastAsia="en-US"/>
        </w:rPr>
        <w:t xml:space="preserve">, </w:t>
      </w:r>
      <w:r w:rsidR="002A37EF" w:rsidRPr="001052CC">
        <w:rPr>
          <w:rFonts w:eastAsia="Calibri"/>
          <w:szCs w:val="22"/>
          <w:lang w:val="en-US" w:eastAsia="en-US"/>
        </w:rPr>
        <w:t>TXT</w:t>
      </w:r>
      <w:r w:rsidR="002A37EF" w:rsidRPr="001052CC">
        <w:rPr>
          <w:rFonts w:eastAsia="Calibri"/>
          <w:szCs w:val="22"/>
          <w:lang w:eastAsia="en-US"/>
        </w:rPr>
        <w:t>) для последующей передачи в ведомственные центры мониторинга или вышестоящие SIEM-системы. Данное требование не является обязательным для функционирования подсистемы в автономном режиме и реализуется при необходимости, определяемой Заказчиком.</w:t>
      </w:r>
      <w:bookmarkEnd w:id="88"/>
    </w:p>
    <w:p w14:paraId="1190D3E4" w14:textId="10D7B1CC" w:rsidR="002A37EF" w:rsidRPr="001052CC" w:rsidRDefault="006F746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89" w:name="_Toc225155405"/>
      <w:r w:rsidRPr="001052CC">
        <w:rPr>
          <w:rFonts w:eastAsia="Calibri"/>
          <w:b/>
          <w:szCs w:val="22"/>
          <w:lang w:eastAsia="en-US"/>
        </w:rPr>
        <w:t xml:space="preserve">4.2. </w:t>
      </w:r>
      <w:r w:rsidR="002A37EF" w:rsidRPr="001052CC">
        <w:rPr>
          <w:rFonts w:eastAsia="Calibri"/>
          <w:b/>
          <w:szCs w:val="22"/>
          <w:lang w:eastAsia="en-US"/>
        </w:rPr>
        <w:t>Подсистема обеспечения однонаправленной передачи данных</w:t>
      </w:r>
      <w:bookmarkEnd w:id="89"/>
    </w:p>
    <w:p w14:paraId="7C1D860D" w14:textId="6F7A3602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num" w:pos="851"/>
          <w:tab w:val="left" w:pos="2126"/>
        </w:tabs>
        <w:ind w:firstLine="846"/>
        <w:jc w:val="both"/>
        <w:outlineLvl w:val="3"/>
        <w:rPr>
          <w:rFonts w:eastAsia="Calibri"/>
          <w:b/>
          <w:bCs/>
          <w:szCs w:val="22"/>
          <w:lang w:eastAsia="en-US"/>
        </w:rPr>
      </w:pPr>
      <w:bookmarkStart w:id="90" w:name="_Toc225155406"/>
      <w:r w:rsidRPr="001052CC">
        <w:rPr>
          <w:rFonts w:eastAsia="Calibri"/>
          <w:bCs/>
          <w:szCs w:val="22"/>
          <w:lang w:eastAsia="en-US"/>
        </w:rPr>
        <w:t xml:space="preserve">4.2.1. </w:t>
      </w:r>
      <w:r w:rsidR="002A37EF" w:rsidRPr="001052CC">
        <w:rPr>
          <w:rFonts w:eastAsia="Calibri"/>
          <w:bCs/>
          <w:szCs w:val="22"/>
          <w:lang w:eastAsia="en-US"/>
        </w:rPr>
        <w:t xml:space="preserve">Подсистема обеспечения однонаправленной передачи данных (далее - ПФРС) должна </w:t>
      </w:r>
      <w:r w:rsidR="002A37EF" w:rsidRPr="001052CC">
        <w:rPr>
          <w:rFonts w:eastAsia="Calibri"/>
          <w:szCs w:val="22"/>
          <w:lang w:eastAsia="en-US"/>
        </w:rPr>
        <w:t>представлять собой аппаратно-программный комплекс (диод данных), реализующий гарантированную физическую однонаправленную передачу данных между изолированными сегментами сети.</w:t>
      </w:r>
      <w:bookmarkEnd w:id="90"/>
      <w:r w:rsidR="002A37EF" w:rsidRPr="001052CC">
        <w:rPr>
          <w:rFonts w:eastAsia="Calibri"/>
          <w:szCs w:val="22"/>
          <w:lang w:eastAsia="en-US"/>
        </w:rPr>
        <w:t xml:space="preserve"> </w:t>
      </w:r>
    </w:p>
    <w:p w14:paraId="13AC91B8" w14:textId="4D81F0D6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num" w:pos="851"/>
          <w:tab w:val="left" w:pos="2126"/>
        </w:tabs>
        <w:ind w:firstLine="846"/>
        <w:jc w:val="both"/>
        <w:outlineLvl w:val="3"/>
        <w:rPr>
          <w:rFonts w:eastAsia="Calibri"/>
          <w:bCs/>
          <w:szCs w:val="22"/>
          <w:lang w:eastAsia="en-US"/>
        </w:rPr>
      </w:pPr>
      <w:bookmarkStart w:id="91" w:name="_Toc225155407"/>
      <w:r w:rsidRPr="001052CC">
        <w:rPr>
          <w:rFonts w:eastAsia="Calibri"/>
          <w:bCs/>
          <w:szCs w:val="22"/>
          <w:lang w:eastAsia="en-US"/>
        </w:rPr>
        <w:t xml:space="preserve">4.2.2. </w:t>
      </w:r>
      <w:r w:rsidR="002A37EF" w:rsidRPr="001052CC">
        <w:rPr>
          <w:rFonts w:eastAsia="Calibri"/>
          <w:bCs/>
          <w:szCs w:val="22"/>
          <w:lang w:eastAsia="en-US"/>
        </w:rPr>
        <w:t>В составе подсистемы должны применяться сертифицированные средства однонаправленной передачи данных (диоды данных), включенные в реестр российского ПО и имеющие действующий сертификат ФСТЭК России по 4 уровню доверия, что позволяет применять их для защиты объектов критической информационной инфраструктуры (КИИ), в том числе автоматизированных систем управления технологическими процессами (АСУ ТП) до 1 класса включительно.</w:t>
      </w:r>
      <w:bookmarkEnd w:id="91"/>
    </w:p>
    <w:p w14:paraId="5E5EF005" w14:textId="2541B315" w:rsidR="002A37EF" w:rsidRPr="001052CC" w:rsidRDefault="006F7469" w:rsidP="001052CC">
      <w:pPr>
        <w:keepNext/>
        <w:keepLines/>
        <w:numPr>
          <w:ilvl w:val="3"/>
          <w:numId w:val="0"/>
        </w:numPr>
        <w:shd w:val="clear" w:color="auto" w:fill="FFFFFF"/>
        <w:tabs>
          <w:tab w:val="num" w:pos="851"/>
          <w:tab w:val="left" w:pos="2126"/>
        </w:tabs>
        <w:ind w:firstLine="851"/>
        <w:jc w:val="both"/>
        <w:outlineLvl w:val="3"/>
        <w:rPr>
          <w:rFonts w:eastAsia="Calibri"/>
          <w:bCs/>
          <w:color w:val="0F1115"/>
          <w:szCs w:val="22"/>
          <w:lang w:val="en-US" w:eastAsia="en-US"/>
        </w:rPr>
      </w:pPr>
      <w:bookmarkStart w:id="92" w:name="_Toc225155408"/>
      <w:r w:rsidRPr="001052CC">
        <w:rPr>
          <w:rFonts w:eastAsia="Calibri"/>
          <w:bCs/>
          <w:color w:val="0F1115"/>
          <w:szCs w:val="22"/>
          <w:lang w:eastAsia="en-US"/>
        </w:rPr>
        <w:t xml:space="preserve">4.2.3. </w:t>
      </w:r>
      <w:r w:rsidR="002A37EF" w:rsidRPr="001052CC">
        <w:rPr>
          <w:rFonts w:eastAsia="Calibri"/>
          <w:bCs/>
          <w:color w:val="0F1115"/>
          <w:szCs w:val="22"/>
          <w:lang w:eastAsia="en-US"/>
        </w:rPr>
        <w:t>Архитектура ПФРС должна предусматривать:</w:t>
      </w:r>
      <w:bookmarkEnd w:id="92"/>
    </w:p>
    <w:p w14:paraId="7B2AE826" w14:textId="77777777" w:rsidR="002A37EF" w:rsidRPr="001052CC" w:rsidRDefault="002A37EF" w:rsidP="001052CC">
      <w:pPr>
        <w:widowControl w:val="0"/>
        <w:numPr>
          <w:ilvl w:val="0"/>
          <w:numId w:val="67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  Физический принцип работы, гарантирующий разрыв сети на физическом уровне (отсутствие транзитного соединения, драйверов для обратной передачи, обратной связи по протоколам).</w:t>
      </w:r>
    </w:p>
    <w:p w14:paraId="3818EF11" w14:textId="77777777" w:rsidR="002A37EF" w:rsidRPr="001052CC" w:rsidRDefault="002A37EF" w:rsidP="001052CC">
      <w:pPr>
        <w:widowControl w:val="0"/>
        <w:numPr>
          <w:ilvl w:val="0"/>
          <w:numId w:val="67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  Возможность организации демилитаризованных зон (</w:t>
      </w:r>
      <w:r w:rsidRPr="001052CC">
        <w:rPr>
          <w:szCs w:val="22"/>
          <w:lang w:val="en-US" w:eastAsia="en-US"/>
        </w:rPr>
        <w:t>DMZ</w:t>
      </w:r>
      <w:r w:rsidRPr="001052CC">
        <w:rPr>
          <w:szCs w:val="22"/>
          <w:lang w:eastAsia="en-US"/>
        </w:rPr>
        <w:t>) с размещением серверов-посредников для накопления и последующей передачи данных без возможности обратного доступа в технологическую сеть.</w:t>
      </w:r>
    </w:p>
    <w:p w14:paraId="2F98435B" w14:textId="77777777" w:rsidR="002A37EF" w:rsidRPr="001052CC" w:rsidRDefault="002A37EF" w:rsidP="001052CC">
      <w:pPr>
        <w:widowControl w:val="0"/>
        <w:numPr>
          <w:ilvl w:val="0"/>
          <w:numId w:val="67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lastRenderedPageBreak/>
        <w:t xml:space="preserve">  Наличие универсального </w:t>
      </w:r>
      <w:r w:rsidRPr="001052CC">
        <w:rPr>
          <w:szCs w:val="22"/>
          <w:lang w:val="en-US" w:eastAsia="en-US"/>
        </w:rPr>
        <w:t>API</w:t>
      </w:r>
      <w:r w:rsidRPr="001052CC">
        <w:rPr>
          <w:szCs w:val="22"/>
          <w:lang w:eastAsia="en-US"/>
        </w:rPr>
        <w:t xml:space="preserve"> (программного интерфейса) для упрощения встраивания в разнородную инфраструктуру и интеграции с системами-источниками и приемниками данных, включая </w:t>
      </w:r>
      <w:r w:rsidRPr="001052CC">
        <w:rPr>
          <w:szCs w:val="22"/>
          <w:lang w:val="en-US" w:eastAsia="en-US"/>
        </w:rPr>
        <w:t>SCADA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ERP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MES</w:t>
      </w:r>
      <w:r w:rsidRPr="001052CC">
        <w:rPr>
          <w:szCs w:val="22"/>
          <w:lang w:eastAsia="en-US"/>
        </w:rPr>
        <w:t xml:space="preserve"> и </w:t>
      </w:r>
      <w:r w:rsidRPr="001052CC">
        <w:rPr>
          <w:szCs w:val="22"/>
          <w:lang w:val="en-US" w:eastAsia="en-US"/>
        </w:rPr>
        <w:t>SIEM</w:t>
      </w:r>
      <w:r w:rsidRPr="001052CC">
        <w:rPr>
          <w:szCs w:val="22"/>
          <w:lang w:eastAsia="en-US"/>
        </w:rPr>
        <w:t>-системы</w:t>
      </w:r>
    </w:p>
    <w:p w14:paraId="7F5CCE46" w14:textId="598F22C2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num" w:pos="851"/>
          <w:tab w:val="left" w:pos="2126"/>
        </w:tabs>
        <w:ind w:left="431" w:firstLine="420"/>
        <w:jc w:val="both"/>
        <w:outlineLvl w:val="3"/>
        <w:rPr>
          <w:rFonts w:eastAsia="Calibri"/>
          <w:bCs/>
          <w:szCs w:val="22"/>
          <w:lang w:eastAsia="en-US"/>
        </w:rPr>
      </w:pPr>
      <w:bookmarkStart w:id="93" w:name="_Toc225155409"/>
      <w:r w:rsidRPr="001052CC">
        <w:rPr>
          <w:rFonts w:eastAsia="Calibri"/>
          <w:bCs/>
          <w:szCs w:val="22"/>
          <w:lang w:eastAsia="en-US"/>
        </w:rPr>
        <w:t xml:space="preserve">4.2.4. </w:t>
      </w:r>
      <w:r w:rsidR="002A37EF" w:rsidRPr="001052CC">
        <w:rPr>
          <w:rFonts w:eastAsia="Calibri"/>
          <w:bCs/>
          <w:szCs w:val="22"/>
          <w:lang w:eastAsia="en-US"/>
        </w:rPr>
        <w:t>Требования к программной составляющей ПФРС</w:t>
      </w:r>
      <w:bookmarkEnd w:id="93"/>
    </w:p>
    <w:p w14:paraId="266259EE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обеспечение, входящее в состав ПФРС, должно быть отечественного производства.</w:t>
      </w:r>
    </w:p>
    <w:p w14:paraId="2620B4BD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быть зарегистрировано в едином реестре российских программ для электронных вычислительных машин и баз данных.</w:t>
      </w:r>
    </w:p>
    <w:p w14:paraId="4FC26FC1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обладать функциональностью фильтрации и ретрансляции данных на уровне протоколов прикладного уровня, обеспечивая верификацию передаваемых пакетов в соответствии со спецификациями протоколов.</w:t>
      </w:r>
    </w:p>
    <w:p w14:paraId="714628AF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Должна обеспечиваться возможность тонкой настройки правил передачи для каждого поддерживаемого протокола (например, разрешенные команды </w:t>
      </w:r>
      <w:r w:rsidRPr="001052CC">
        <w:rPr>
          <w:szCs w:val="22"/>
          <w:lang w:val="en-US" w:eastAsia="en-US"/>
        </w:rPr>
        <w:t>Modbus</w:t>
      </w:r>
      <w:r w:rsidRPr="001052CC">
        <w:rPr>
          <w:szCs w:val="22"/>
          <w:lang w:eastAsia="en-US"/>
        </w:rPr>
        <w:t xml:space="preserve">, диапазоны тэгов </w:t>
      </w:r>
      <w:r w:rsidRPr="001052CC">
        <w:rPr>
          <w:szCs w:val="22"/>
          <w:lang w:val="en-US" w:eastAsia="en-US"/>
        </w:rPr>
        <w:t>OPC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UA</w:t>
      </w:r>
      <w:r w:rsidRPr="001052CC">
        <w:rPr>
          <w:szCs w:val="22"/>
          <w:lang w:eastAsia="en-US"/>
        </w:rPr>
        <w:t>).</w:t>
      </w:r>
    </w:p>
    <w:p w14:paraId="2B93BF28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обеспечивать формирование детализированных журналов регистрации событий (логов) о переданных данных и срабатываниях правил фильтрации для последующего анализа и отчетности.</w:t>
      </w:r>
    </w:p>
    <w:p w14:paraId="5E19257D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Должны предоставляться интегрированные механизмы оповещения и уведомления администраторов о событиях безопасности и сбоях в работе комплекса.</w:t>
      </w:r>
    </w:p>
    <w:p w14:paraId="05C022F3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иметь возможность реализации отказоустойчивого кластера для обеспечения высокой доступности (</w:t>
      </w:r>
      <w:r w:rsidRPr="001052CC">
        <w:rPr>
          <w:szCs w:val="22"/>
          <w:lang w:val="en-US" w:eastAsia="en-US"/>
        </w:rPr>
        <w:t>High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Availability</w:t>
      </w:r>
      <w:r w:rsidRPr="001052CC">
        <w:rPr>
          <w:szCs w:val="22"/>
          <w:lang w:eastAsia="en-US"/>
        </w:rPr>
        <w:t>), гарантируя непрерывность передачи данных и минимальное время простоя при выходе из строя одного из компонентов.</w:t>
      </w:r>
    </w:p>
    <w:p w14:paraId="37098564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Должно быть реализовано резервное копирование и восстановление конфигурации комплекса.</w:t>
      </w:r>
    </w:p>
    <w:p w14:paraId="034F2140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позволять проводить мониторинг состояния собственных компонентов и диагностику работоспособности каналов связи.</w:t>
      </w:r>
    </w:p>
    <w:p w14:paraId="0DBB5883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 программном обеспечении должна быть реализована ролевая модель разграничения доступа к функциям управления и мониторинга.</w:t>
      </w:r>
    </w:p>
    <w:p w14:paraId="673F5F46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ПФРС должна иметь возможность взаимодействовать со смежными системами для синхронизации времени (</w:t>
      </w:r>
      <w:r w:rsidRPr="001052CC">
        <w:rPr>
          <w:szCs w:val="22"/>
          <w:lang w:val="en-US" w:eastAsia="en-US"/>
        </w:rPr>
        <w:t>NTP</w:t>
      </w:r>
      <w:r w:rsidRPr="001052CC">
        <w:rPr>
          <w:szCs w:val="22"/>
          <w:lang w:eastAsia="en-US"/>
        </w:rPr>
        <w:t>) и разрешения имен (</w:t>
      </w:r>
      <w:r w:rsidRPr="001052CC">
        <w:rPr>
          <w:szCs w:val="22"/>
          <w:lang w:val="en-US" w:eastAsia="en-US"/>
        </w:rPr>
        <w:t>DNS</w:t>
      </w:r>
      <w:r w:rsidRPr="001052CC">
        <w:rPr>
          <w:szCs w:val="22"/>
          <w:lang w:eastAsia="en-US"/>
        </w:rPr>
        <w:t>) в безопасном режиме (только от внешнего контура к внутреннему или наоборот, в зависимости от направления передачи).</w:t>
      </w:r>
    </w:p>
    <w:p w14:paraId="0536EE6E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Программный интерфейс (включая средства управления и конфигурирования) должен полностью поддерживать русский язык и использовать кодировку </w:t>
      </w:r>
      <w:r w:rsidRPr="001052CC">
        <w:rPr>
          <w:szCs w:val="22"/>
          <w:lang w:val="en-US" w:eastAsia="en-US"/>
        </w:rPr>
        <w:t>UTF</w:t>
      </w:r>
      <w:r w:rsidRPr="001052CC">
        <w:rPr>
          <w:szCs w:val="22"/>
          <w:lang w:eastAsia="en-US"/>
        </w:rPr>
        <w:t>-8.</w:t>
      </w:r>
    </w:p>
    <w:p w14:paraId="276597F4" w14:textId="77777777" w:rsidR="002A37EF" w:rsidRPr="001052CC" w:rsidRDefault="002A37EF" w:rsidP="001052CC">
      <w:pPr>
        <w:widowControl w:val="0"/>
        <w:numPr>
          <w:ilvl w:val="0"/>
          <w:numId w:val="68"/>
        </w:numPr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Наличие защищенного </w:t>
      </w:r>
      <w:r w:rsidRPr="001052CC">
        <w:rPr>
          <w:szCs w:val="22"/>
          <w:lang w:val="en-US" w:eastAsia="en-US"/>
        </w:rPr>
        <w:t>web</w:t>
      </w:r>
      <w:r w:rsidRPr="001052CC">
        <w:rPr>
          <w:szCs w:val="22"/>
          <w:lang w:eastAsia="en-US"/>
        </w:rPr>
        <w:t>-интерфейса (</w:t>
      </w:r>
      <w:r w:rsidRPr="001052CC">
        <w:rPr>
          <w:szCs w:val="22"/>
          <w:lang w:val="en-US" w:eastAsia="en-US"/>
        </w:rPr>
        <w:t>HTTPS</w:t>
      </w:r>
      <w:r w:rsidRPr="001052CC">
        <w:rPr>
          <w:szCs w:val="22"/>
          <w:lang w:eastAsia="en-US"/>
        </w:rPr>
        <w:t>) для централизованного управления комплексом и просмотра статусов, полностью русифицированного и поддерживающего современные стандарты безопасности.</w:t>
      </w:r>
    </w:p>
    <w:p w14:paraId="7F8322A2" w14:textId="440BD9FD" w:rsidR="002A37EF" w:rsidRPr="001052CC" w:rsidRDefault="006F7469" w:rsidP="001052CC">
      <w:pPr>
        <w:keepNext/>
        <w:keepLines/>
        <w:numPr>
          <w:ilvl w:val="3"/>
          <w:numId w:val="0"/>
        </w:numPr>
        <w:tabs>
          <w:tab w:val="num" w:pos="851"/>
          <w:tab w:val="left" w:pos="2126"/>
        </w:tabs>
        <w:ind w:left="431" w:firstLine="420"/>
        <w:jc w:val="both"/>
        <w:outlineLvl w:val="3"/>
        <w:rPr>
          <w:rFonts w:eastAsia="Calibri"/>
          <w:bCs/>
          <w:szCs w:val="22"/>
          <w:lang w:eastAsia="en-US"/>
        </w:rPr>
      </w:pPr>
      <w:bookmarkStart w:id="94" w:name="_Toc225155410"/>
      <w:r w:rsidRPr="001052CC">
        <w:rPr>
          <w:rFonts w:eastAsia="Calibri"/>
          <w:bCs/>
          <w:szCs w:val="22"/>
          <w:lang w:eastAsia="en-US"/>
        </w:rPr>
        <w:t xml:space="preserve">4.2.5. </w:t>
      </w:r>
      <w:r w:rsidR="002A37EF" w:rsidRPr="001052CC">
        <w:rPr>
          <w:rFonts w:eastAsia="Calibri"/>
          <w:bCs/>
          <w:szCs w:val="22"/>
          <w:lang w:eastAsia="en-US"/>
        </w:rPr>
        <w:t>Подсистема должна поддерживать передачу следующих типов данных и протоколов:</w:t>
      </w:r>
      <w:bookmarkEnd w:id="94"/>
    </w:p>
    <w:p w14:paraId="64D4AD7D" w14:textId="77777777" w:rsidR="002A37EF" w:rsidRPr="001052CC" w:rsidRDefault="002A37EF" w:rsidP="001052CC">
      <w:pPr>
        <w:widowControl w:val="0"/>
        <w:numPr>
          <w:ilvl w:val="0"/>
          <w:numId w:val="69"/>
        </w:numPr>
        <w:ind w:left="0" w:firstLine="851"/>
        <w:contextualSpacing/>
        <w:jc w:val="both"/>
        <w:rPr>
          <w:b/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 xml:space="preserve">Промышленные протоколы: </w:t>
      </w:r>
      <w:r w:rsidRPr="001052CC">
        <w:rPr>
          <w:bCs/>
          <w:szCs w:val="22"/>
          <w:lang w:val="en-US" w:eastAsia="zh-CN"/>
        </w:rPr>
        <w:t>OPC</w:t>
      </w:r>
      <w:r w:rsidRPr="001052CC">
        <w:rPr>
          <w:bCs/>
          <w:szCs w:val="22"/>
          <w:lang w:eastAsia="zh-CN"/>
        </w:rPr>
        <w:t xml:space="preserve"> </w:t>
      </w:r>
      <w:r w:rsidRPr="001052CC">
        <w:rPr>
          <w:bCs/>
          <w:szCs w:val="22"/>
          <w:lang w:val="en-US" w:eastAsia="zh-CN"/>
        </w:rPr>
        <w:t>UA</w:t>
      </w:r>
      <w:r w:rsidRPr="001052CC">
        <w:rPr>
          <w:bCs/>
          <w:szCs w:val="22"/>
          <w:lang w:eastAsia="zh-CN"/>
        </w:rPr>
        <w:t>/</w:t>
      </w:r>
      <w:r w:rsidRPr="001052CC">
        <w:rPr>
          <w:bCs/>
          <w:szCs w:val="22"/>
          <w:lang w:val="en-US" w:eastAsia="zh-CN"/>
        </w:rPr>
        <w:t>DA</w:t>
      </w:r>
      <w:r w:rsidRPr="001052CC">
        <w:rPr>
          <w:bCs/>
          <w:szCs w:val="22"/>
          <w:lang w:eastAsia="zh-CN"/>
        </w:rPr>
        <w:t xml:space="preserve">, </w:t>
      </w:r>
      <w:r w:rsidRPr="001052CC">
        <w:rPr>
          <w:bCs/>
          <w:szCs w:val="22"/>
          <w:lang w:val="en-US" w:eastAsia="zh-CN"/>
        </w:rPr>
        <w:t>Modbus</w:t>
      </w:r>
      <w:r w:rsidRPr="001052CC">
        <w:rPr>
          <w:bCs/>
          <w:szCs w:val="22"/>
          <w:lang w:eastAsia="zh-CN"/>
        </w:rPr>
        <w:t xml:space="preserve">, </w:t>
      </w:r>
      <w:r w:rsidRPr="001052CC">
        <w:rPr>
          <w:bCs/>
          <w:szCs w:val="22"/>
          <w:lang w:val="en-US" w:eastAsia="zh-CN"/>
        </w:rPr>
        <w:t>IEC</w:t>
      </w:r>
      <w:r w:rsidRPr="001052CC">
        <w:rPr>
          <w:bCs/>
          <w:szCs w:val="22"/>
          <w:lang w:eastAsia="zh-CN"/>
        </w:rPr>
        <w:t xml:space="preserve">-104, </w:t>
      </w:r>
      <w:r w:rsidRPr="001052CC">
        <w:rPr>
          <w:bCs/>
          <w:szCs w:val="22"/>
          <w:lang w:val="en-US" w:eastAsia="zh-CN"/>
        </w:rPr>
        <w:t>MQTT</w:t>
      </w:r>
      <w:r w:rsidRPr="001052CC">
        <w:rPr>
          <w:bCs/>
          <w:szCs w:val="22"/>
          <w:lang w:eastAsia="zh-CN"/>
        </w:rPr>
        <w:t xml:space="preserve">, </w:t>
      </w:r>
      <w:r w:rsidRPr="001052CC">
        <w:rPr>
          <w:bCs/>
          <w:szCs w:val="22"/>
          <w:lang w:val="en-US" w:eastAsia="zh-CN"/>
        </w:rPr>
        <w:t>S</w:t>
      </w:r>
      <w:r w:rsidRPr="001052CC">
        <w:rPr>
          <w:bCs/>
          <w:szCs w:val="22"/>
          <w:lang w:eastAsia="zh-CN"/>
        </w:rPr>
        <w:t>7.</w:t>
      </w:r>
    </w:p>
    <w:p w14:paraId="4E10925D" w14:textId="77777777" w:rsidR="002A37EF" w:rsidRPr="001052CC" w:rsidRDefault="002A37EF" w:rsidP="001052CC">
      <w:pPr>
        <w:widowControl w:val="0"/>
        <w:numPr>
          <w:ilvl w:val="0"/>
          <w:numId w:val="69"/>
        </w:numPr>
        <w:ind w:left="0" w:firstLine="851"/>
        <w:contextualSpacing/>
        <w:jc w:val="both"/>
        <w:rPr>
          <w:b/>
          <w:bCs/>
          <w:szCs w:val="22"/>
          <w:lang w:eastAsia="zh-CN"/>
        </w:rPr>
      </w:pPr>
      <w:r w:rsidRPr="001052CC">
        <w:rPr>
          <w:bCs/>
          <w:szCs w:val="22"/>
          <w:lang w:eastAsia="zh-CN"/>
        </w:rPr>
        <w:t xml:space="preserve">Сетевые протоколы и файловые потоки: </w:t>
      </w:r>
      <w:r w:rsidRPr="001052CC">
        <w:rPr>
          <w:bCs/>
          <w:szCs w:val="22"/>
          <w:lang w:val="en-US" w:eastAsia="zh-CN"/>
        </w:rPr>
        <w:t>UDP</w:t>
      </w:r>
      <w:r w:rsidRPr="001052CC">
        <w:rPr>
          <w:bCs/>
          <w:szCs w:val="22"/>
          <w:lang w:eastAsia="zh-CN"/>
        </w:rPr>
        <w:t xml:space="preserve"> (включая </w:t>
      </w:r>
      <w:r w:rsidRPr="001052CC">
        <w:rPr>
          <w:bCs/>
          <w:szCs w:val="22"/>
          <w:lang w:val="en-US" w:eastAsia="zh-CN"/>
        </w:rPr>
        <w:t>Syslog</w:t>
      </w:r>
      <w:r w:rsidRPr="001052CC">
        <w:rPr>
          <w:bCs/>
          <w:szCs w:val="22"/>
          <w:lang w:eastAsia="zh-CN"/>
        </w:rPr>
        <w:t xml:space="preserve">, </w:t>
      </w:r>
      <w:r w:rsidRPr="001052CC">
        <w:rPr>
          <w:bCs/>
          <w:szCs w:val="22"/>
          <w:lang w:val="en-US" w:eastAsia="zh-CN"/>
        </w:rPr>
        <w:t>SNMP</w:t>
      </w:r>
      <w:r w:rsidRPr="001052CC">
        <w:rPr>
          <w:bCs/>
          <w:szCs w:val="22"/>
          <w:lang w:eastAsia="zh-CN"/>
        </w:rPr>
        <w:t xml:space="preserve"> </w:t>
      </w:r>
      <w:r w:rsidRPr="001052CC">
        <w:rPr>
          <w:bCs/>
          <w:szCs w:val="22"/>
          <w:lang w:val="en-US" w:eastAsia="zh-CN"/>
        </w:rPr>
        <w:t>traps</w:t>
      </w:r>
      <w:r w:rsidRPr="001052CC">
        <w:rPr>
          <w:bCs/>
          <w:szCs w:val="22"/>
          <w:lang w:eastAsia="zh-CN"/>
        </w:rPr>
        <w:t xml:space="preserve">), </w:t>
      </w:r>
      <w:r w:rsidRPr="001052CC">
        <w:rPr>
          <w:bCs/>
          <w:szCs w:val="22"/>
          <w:lang w:val="en-US" w:eastAsia="zh-CN"/>
        </w:rPr>
        <w:t>FTP</w:t>
      </w:r>
      <w:r w:rsidRPr="001052CC">
        <w:rPr>
          <w:bCs/>
          <w:szCs w:val="22"/>
          <w:lang w:eastAsia="zh-CN"/>
        </w:rPr>
        <w:t>(</w:t>
      </w:r>
      <w:r w:rsidRPr="001052CC">
        <w:rPr>
          <w:bCs/>
          <w:szCs w:val="22"/>
          <w:lang w:val="en-US" w:eastAsia="zh-CN"/>
        </w:rPr>
        <w:t>S</w:t>
      </w:r>
      <w:r w:rsidRPr="001052CC">
        <w:rPr>
          <w:bCs/>
          <w:szCs w:val="22"/>
          <w:lang w:eastAsia="zh-CN"/>
        </w:rPr>
        <w:t xml:space="preserve">), </w:t>
      </w:r>
      <w:r w:rsidRPr="001052CC">
        <w:rPr>
          <w:bCs/>
          <w:szCs w:val="22"/>
          <w:lang w:val="en-US" w:eastAsia="zh-CN"/>
        </w:rPr>
        <w:t>CIFS</w:t>
      </w:r>
      <w:r w:rsidRPr="001052CC">
        <w:rPr>
          <w:bCs/>
          <w:szCs w:val="22"/>
          <w:lang w:eastAsia="zh-CN"/>
        </w:rPr>
        <w:t xml:space="preserve">, </w:t>
      </w:r>
      <w:r w:rsidRPr="001052CC">
        <w:rPr>
          <w:bCs/>
          <w:szCs w:val="22"/>
          <w:lang w:val="en-US" w:eastAsia="zh-CN"/>
        </w:rPr>
        <w:t>SFTP</w:t>
      </w:r>
      <w:r w:rsidRPr="001052CC">
        <w:rPr>
          <w:bCs/>
          <w:szCs w:val="22"/>
          <w:lang w:eastAsia="zh-CN"/>
        </w:rPr>
        <w:t xml:space="preserve">, а также возможность передачи </w:t>
      </w:r>
      <w:r w:rsidRPr="001052CC">
        <w:rPr>
          <w:bCs/>
          <w:szCs w:val="22"/>
          <w:lang w:val="en-US" w:eastAsia="zh-CN"/>
        </w:rPr>
        <w:t>RAW</w:t>
      </w:r>
      <w:r w:rsidRPr="001052CC">
        <w:rPr>
          <w:bCs/>
          <w:szCs w:val="22"/>
          <w:lang w:eastAsia="zh-CN"/>
        </w:rPr>
        <w:t xml:space="preserve"> </w:t>
      </w:r>
      <w:r w:rsidRPr="001052CC">
        <w:rPr>
          <w:bCs/>
          <w:szCs w:val="22"/>
          <w:lang w:val="en-US" w:eastAsia="zh-CN"/>
        </w:rPr>
        <w:t>TCP</w:t>
      </w:r>
      <w:r w:rsidRPr="001052CC">
        <w:rPr>
          <w:bCs/>
          <w:szCs w:val="22"/>
          <w:lang w:eastAsia="zh-CN"/>
        </w:rPr>
        <w:t xml:space="preserve"> трафика.</w:t>
      </w:r>
    </w:p>
    <w:p w14:paraId="6CCBE096" w14:textId="491EA1AA" w:rsidR="002A37EF" w:rsidRPr="001052CC" w:rsidRDefault="006F7469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95" w:name="_Toc225155411"/>
      <w:r w:rsidRPr="001052CC">
        <w:rPr>
          <w:rFonts w:eastAsia="Calibri"/>
          <w:b/>
          <w:szCs w:val="22"/>
          <w:lang w:eastAsia="en-US"/>
        </w:rPr>
        <w:t xml:space="preserve">4.3. </w:t>
      </w:r>
      <w:r w:rsidR="002A37EF" w:rsidRPr="001052CC">
        <w:rPr>
          <w:rFonts w:eastAsia="Calibri"/>
          <w:b/>
          <w:szCs w:val="22"/>
          <w:lang w:eastAsia="en-US"/>
        </w:rPr>
        <w:t>Подсистема межсетевого экранирования</w:t>
      </w:r>
      <w:bookmarkEnd w:id="75"/>
      <w:bookmarkEnd w:id="76"/>
      <w:bookmarkEnd w:id="77"/>
      <w:bookmarkEnd w:id="78"/>
      <w:bookmarkEnd w:id="79"/>
      <w:bookmarkEnd w:id="95"/>
    </w:p>
    <w:p w14:paraId="6473BC6C" w14:textId="7F33B554" w:rsidR="002A37EF" w:rsidRPr="001052CC" w:rsidRDefault="006F746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4.3.1. </w:t>
      </w:r>
      <w:r w:rsidR="002A37EF" w:rsidRPr="001052CC">
        <w:rPr>
          <w:rFonts w:eastAsia="MS Mincho"/>
          <w:szCs w:val="22"/>
          <w:lang w:eastAsia="en-US"/>
        </w:rPr>
        <w:t>Подсистема межсетевого экранирования и предотвращения вторжений (далее – ПМЭ) предназначена для фильтрации сетевого трафика, разграничения доступа между сегментами сети объекта критической информационной инфраструктуры (КИИ), а также для обнаружения и блокирования сетевых атак и вредоносной активности.</w:t>
      </w:r>
    </w:p>
    <w:p w14:paraId="471064A9" w14:textId="526EADA5" w:rsidR="002A37EF" w:rsidRPr="001052CC" w:rsidRDefault="006F746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4.3.2. </w:t>
      </w:r>
      <w:r w:rsidR="002A37EF" w:rsidRPr="001052CC">
        <w:rPr>
          <w:rFonts w:eastAsia="MS Mincho"/>
          <w:szCs w:val="22"/>
          <w:lang w:eastAsia="en-US"/>
        </w:rPr>
        <w:t>ПМЭ должна строиться на базе межсетевых экранов нового поколения (NGFW), обеспечивающих инспекцию трафика на уровнях модели OSI вплоть до прикладного (L7), с обязательной поддержкой анализа промышленных протоколов (</w:t>
      </w:r>
      <w:proofErr w:type="spellStart"/>
      <w:r w:rsidR="002A37EF" w:rsidRPr="001052CC">
        <w:rPr>
          <w:rFonts w:eastAsia="MS Mincho"/>
          <w:szCs w:val="22"/>
          <w:lang w:eastAsia="en-US"/>
        </w:rPr>
        <w:t>Modbus</w:t>
      </w:r>
      <w:proofErr w:type="spellEnd"/>
      <w:r w:rsidR="002A37EF" w:rsidRPr="001052CC">
        <w:rPr>
          <w:rFonts w:eastAsia="MS Mincho"/>
          <w:szCs w:val="22"/>
          <w:lang w:eastAsia="en-US"/>
        </w:rPr>
        <w:t xml:space="preserve">, </w:t>
      </w:r>
      <w:proofErr w:type="spellStart"/>
      <w:r w:rsidR="002A37EF" w:rsidRPr="001052CC">
        <w:rPr>
          <w:rFonts w:eastAsia="MS Mincho"/>
          <w:szCs w:val="22"/>
          <w:lang w:eastAsia="en-US"/>
        </w:rPr>
        <w:t>Profinet</w:t>
      </w:r>
      <w:proofErr w:type="spellEnd"/>
      <w:r w:rsidR="002A37EF" w:rsidRPr="001052CC">
        <w:rPr>
          <w:rFonts w:eastAsia="MS Mincho"/>
          <w:szCs w:val="22"/>
          <w:lang w:eastAsia="en-US"/>
        </w:rPr>
        <w:t>, IEC 60870-5-104, OPC DA/UA и др.).</w:t>
      </w:r>
    </w:p>
    <w:p w14:paraId="5AF270AC" w14:textId="5CA8DB74" w:rsidR="002A37EF" w:rsidRPr="001052CC" w:rsidRDefault="006F746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4.3.3. </w:t>
      </w:r>
      <w:r w:rsidR="002A37EF" w:rsidRPr="001052CC">
        <w:rPr>
          <w:rFonts w:eastAsia="MS Mincho"/>
          <w:szCs w:val="22"/>
          <w:lang w:eastAsia="en-US"/>
        </w:rPr>
        <w:t>Все компоненты ПМЭ должны соответствовать требованиям ФСТЭК России, предъявляемым к межсетевым экранам согласно приказу ФСТЭК России от 09 февраля 2016 г. № 9 «Об утверждении требований о безопасности информации к межсетевым экранам», и иметь действующие сертификаты ФСТЭК на соответствующие типы исполнения.</w:t>
      </w:r>
    </w:p>
    <w:p w14:paraId="21D9690D" w14:textId="6B973FD7" w:rsidR="002A37EF" w:rsidRPr="001052CC" w:rsidRDefault="006F7469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>4.</w:t>
      </w:r>
      <w:r w:rsidR="00D068AA" w:rsidRPr="001052CC">
        <w:rPr>
          <w:rFonts w:eastAsia="MS Mincho"/>
          <w:szCs w:val="22"/>
          <w:lang w:eastAsia="en-US"/>
        </w:rPr>
        <w:t xml:space="preserve">3.4. </w:t>
      </w:r>
      <w:r w:rsidR="002A37EF" w:rsidRPr="001052CC">
        <w:rPr>
          <w:rFonts w:eastAsia="MS Mincho"/>
          <w:szCs w:val="22"/>
          <w:lang w:eastAsia="en-US"/>
        </w:rPr>
        <w:t>Производитель оборудования должен обеспечивать техническую поддержку на территории РФ.</w:t>
      </w:r>
    </w:p>
    <w:p w14:paraId="2C9FE726" w14:textId="2DBBD4C9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 w:cs="Arial"/>
          <w:szCs w:val="22"/>
          <w:lang w:eastAsia="en-US"/>
        </w:rPr>
        <w:lastRenderedPageBreak/>
        <w:t xml:space="preserve">4.3.5. </w:t>
      </w:r>
      <w:r w:rsidR="002A37EF" w:rsidRPr="001052CC">
        <w:rPr>
          <w:rFonts w:eastAsia="MS Mincho" w:cs="Arial"/>
          <w:szCs w:val="22"/>
          <w:lang w:eastAsia="en-US"/>
        </w:rPr>
        <w:t>В зависимости от места установки и решаемых задач, состав ПМЭ может включать следующие типы межсетевых экранов (согласно классификации ФСТЭК):</w:t>
      </w:r>
    </w:p>
    <w:p w14:paraId="0D7364F7" w14:textId="77777777" w:rsidR="002A37EF" w:rsidRPr="001052CC" w:rsidRDefault="002A37EF" w:rsidP="001052CC">
      <w:pPr>
        <w:widowControl w:val="0"/>
        <w:numPr>
          <w:ilvl w:val="0"/>
          <w:numId w:val="70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Тип «А» (Межсетевой экран уровня сети) – применяется на границах технологической сети (например, с сетью вышестоящей организации (системного оператора) или с корпоративным сегментом). Обеспечивает фильтрацию на сетевом и транспортном уровнях, трансляцию адресов (</w:t>
      </w:r>
      <w:r w:rsidRPr="001052CC">
        <w:rPr>
          <w:szCs w:val="22"/>
          <w:lang w:val="en-US" w:eastAsia="en-US"/>
        </w:rPr>
        <w:t>NAT</w:t>
      </w:r>
      <w:r w:rsidRPr="001052CC">
        <w:rPr>
          <w:szCs w:val="22"/>
          <w:lang w:eastAsia="en-US"/>
        </w:rPr>
        <w:t>). Реализуется в программно-аппаратном исполнении с производительностью, достаточной для обработки всего трафика на границах без потерь.</w:t>
      </w:r>
    </w:p>
    <w:p w14:paraId="1EF50823" w14:textId="77777777" w:rsidR="002A37EF" w:rsidRPr="001052CC" w:rsidRDefault="002A37EF" w:rsidP="001052CC">
      <w:pPr>
        <w:widowControl w:val="0"/>
        <w:numPr>
          <w:ilvl w:val="0"/>
          <w:numId w:val="70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Тип «Д» (Межсетевой экран уровня промышленных сетей) – обязателен к применению для значимых объектов КИИ. Применяется на границе и внутри сегментов для фильтрации промышленных протоколов уровня </w:t>
      </w:r>
      <w:r w:rsidRPr="001052CC">
        <w:rPr>
          <w:szCs w:val="22"/>
          <w:lang w:val="en-US" w:eastAsia="en-US"/>
        </w:rPr>
        <w:t>TCP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IP</w:t>
      </w:r>
      <w:r w:rsidRPr="001052CC">
        <w:rPr>
          <w:szCs w:val="22"/>
          <w:lang w:eastAsia="en-US"/>
        </w:rPr>
        <w:t xml:space="preserve"> (например, на верхнем уровне АСУ ТП).</w:t>
      </w:r>
    </w:p>
    <w:p w14:paraId="3945E73B" w14:textId="25DD90CD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4.3.6. </w:t>
      </w:r>
      <w:r w:rsidR="002A37EF" w:rsidRPr="001052CC">
        <w:rPr>
          <w:rFonts w:eastAsia="MS Mincho"/>
          <w:szCs w:val="22"/>
          <w:lang w:eastAsia="en-US"/>
        </w:rPr>
        <w:t>Подсистема должна обеспечивать возможность организации демилитаризованных зон (DMZ) с размещением серверов-посредников (бастионов), не имеющих обратного доступа в технологическую сеть.</w:t>
      </w:r>
    </w:p>
    <w:p w14:paraId="49C484F8" w14:textId="7711D9C4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4.3.7. </w:t>
      </w:r>
      <w:r w:rsidR="002A37EF" w:rsidRPr="001052CC">
        <w:rPr>
          <w:rFonts w:eastAsia="MS Mincho"/>
          <w:szCs w:val="22"/>
          <w:lang w:eastAsia="en-US"/>
        </w:rPr>
        <w:t>ПМЭ должна обеспечивать выполнение следующих функций:</w:t>
      </w:r>
    </w:p>
    <w:p w14:paraId="132E0353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Фильтрация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сетевого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трафика</w:t>
      </w:r>
      <w:proofErr w:type="spellEnd"/>
    </w:p>
    <w:p w14:paraId="674249D6" w14:textId="77777777" w:rsidR="002A37EF" w:rsidRPr="001052CC" w:rsidRDefault="002A37EF" w:rsidP="001052CC">
      <w:pPr>
        <w:widowControl w:val="0"/>
        <w:numPr>
          <w:ilvl w:val="1"/>
          <w:numId w:val="72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Контроль и фильтрация трафика на основе </w:t>
      </w:r>
      <w:r w:rsidRPr="001052CC">
        <w:rPr>
          <w:szCs w:val="22"/>
          <w:lang w:val="en-US" w:eastAsia="en-US"/>
        </w:rPr>
        <w:t>IP</w:t>
      </w:r>
      <w:r w:rsidRPr="001052CC">
        <w:rPr>
          <w:szCs w:val="22"/>
          <w:lang w:eastAsia="en-US"/>
        </w:rPr>
        <w:t>-адресов источника и получателя, портов и протоколов транспортного уровня (</w:t>
      </w:r>
      <w:r w:rsidRPr="001052CC">
        <w:rPr>
          <w:szCs w:val="22"/>
          <w:lang w:val="en-US" w:eastAsia="en-US"/>
        </w:rPr>
        <w:t>TCP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UDP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ICMP</w:t>
      </w:r>
      <w:r w:rsidRPr="001052CC">
        <w:rPr>
          <w:szCs w:val="22"/>
          <w:lang w:eastAsia="en-US"/>
        </w:rPr>
        <w:t>), с учетом состояния сессий (</w:t>
      </w:r>
      <w:r w:rsidRPr="001052CC">
        <w:rPr>
          <w:szCs w:val="22"/>
          <w:lang w:val="en-US" w:eastAsia="en-US"/>
        </w:rPr>
        <w:t>Stateful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Inspection</w:t>
      </w:r>
      <w:r w:rsidRPr="001052CC">
        <w:rPr>
          <w:szCs w:val="22"/>
          <w:lang w:eastAsia="en-US"/>
        </w:rPr>
        <w:t>) и по расписанию.</w:t>
      </w:r>
    </w:p>
    <w:p w14:paraId="751789E7" w14:textId="77777777" w:rsidR="002A37EF" w:rsidRPr="001052CC" w:rsidRDefault="002A37EF" w:rsidP="001052CC">
      <w:pPr>
        <w:widowControl w:val="0"/>
        <w:numPr>
          <w:ilvl w:val="1"/>
          <w:numId w:val="72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Применение правил межсетевого экранирования к фрагментированным, </w:t>
      </w:r>
      <w:proofErr w:type="spellStart"/>
      <w:r w:rsidRPr="001052CC">
        <w:rPr>
          <w:szCs w:val="22"/>
          <w:lang w:eastAsia="en-US"/>
        </w:rPr>
        <w:t>нефрагментированным</w:t>
      </w:r>
      <w:proofErr w:type="spellEnd"/>
      <w:r w:rsidRPr="001052CC">
        <w:rPr>
          <w:szCs w:val="22"/>
          <w:lang w:eastAsia="en-US"/>
        </w:rPr>
        <w:t xml:space="preserve"> и любым типам пакетов.</w:t>
      </w:r>
    </w:p>
    <w:p w14:paraId="23126A17" w14:textId="77777777" w:rsidR="002A37EF" w:rsidRPr="001052CC" w:rsidRDefault="002A37EF" w:rsidP="001052CC">
      <w:pPr>
        <w:widowControl w:val="0"/>
        <w:numPr>
          <w:ilvl w:val="1"/>
          <w:numId w:val="72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Возможность указания в правилах порта источника (не только назначения).</w:t>
      </w:r>
    </w:p>
    <w:p w14:paraId="147CC1E9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Контроль приложений и промышленных протоколов (</w:t>
      </w:r>
      <w:r w:rsidRPr="001052CC">
        <w:rPr>
          <w:szCs w:val="22"/>
          <w:lang w:val="en-US" w:eastAsia="en-US"/>
        </w:rPr>
        <w:t>Application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Control</w:t>
      </w:r>
      <w:r w:rsidRPr="001052CC">
        <w:rPr>
          <w:szCs w:val="22"/>
          <w:lang w:eastAsia="en-US"/>
        </w:rPr>
        <w:t xml:space="preserve"> / </w:t>
      </w:r>
      <w:r w:rsidRPr="001052CC">
        <w:rPr>
          <w:szCs w:val="22"/>
          <w:lang w:val="en-US" w:eastAsia="en-US"/>
        </w:rPr>
        <w:t>DPI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L</w:t>
      </w:r>
      <w:r w:rsidRPr="001052CC">
        <w:rPr>
          <w:szCs w:val="22"/>
          <w:lang w:eastAsia="en-US"/>
        </w:rPr>
        <w:t>7)</w:t>
      </w:r>
    </w:p>
    <w:p w14:paraId="1127BB0C" w14:textId="77777777" w:rsidR="002A37EF" w:rsidRPr="001052CC" w:rsidRDefault="002A37EF" w:rsidP="001052CC">
      <w:pPr>
        <w:widowControl w:val="0"/>
        <w:numPr>
          <w:ilvl w:val="0"/>
          <w:numId w:val="73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Идентификация приложений и сервисов вне зависимости от используемых портов.</w:t>
      </w:r>
    </w:p>
    <w:p w14:paraId="3C3F8610" w14:textId="77777777" w:rsidR="002A37EF" w:rsidRPr="001052CC" w:rsidRDefault="002A37EF" w:rsidP="001052CC">
      <w:pPr>
        <w:widowControl w:val="0"/>
        <w:numPr>
          <w:ilvl w:val="0"/>
          <w:numId w:val="73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Для промышленных протоколов (</w:t>
      </w:r>
      <w:r w:rsidRPr="001052CC">
        <w:rPr>
          <w:szCs w:val="22"/>
          <w:lang w:val="en-US" w:eastAsia="en-US"/>
        </w:rPr>
        <w:t>Modbus</w:t>
      </w:r>
      <w:r w:rsidRPr="001052CC">
        <w:rPr>
          <w:szCs w:val="22"/>
          <w:lang w:eastAsia="en-US"/>
        </w:rPr>
        <w:t xml:space="preserve">, </w:t>
      </w:r>
      <w:proofErr w:type="spellStart"/>
      <w:r w:rsidRPr="001052CC">
        <w:rPr>
          <w:szCs w:val="22"/>
          <w:lang w:val="en-US" w:eastAsia="en-US"/>
        </w:rPr>
        <w:t>Profinet</w:t>
      </w:r>
      <w:proofErr w:type="spellEnd"/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IEC</w:t>
      </w:r>
      <w:r w:rsidRPr="001052CC">
        <w:rPr>
          <w:szCs w:val="22"/>
          <w:lang w:eastAsia="en-US"/>
        </w:rPr>
        <w:t xml:space="preserve"> 60870-5-104, </w:t>
      </w:r>
      <w:r w:rsidRPr="001052CC">
        <w:rPr>
          <w:szCs w:val="22"/>
          <w:lang w:val="en-US" w:eastAsia="en-US"/>
        </w:rPr>
        <w:t>OPC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DA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UA</w:t>
      </w:r>
      <w:r w:rsidRPr="001052CC">
        <w:rPr>
          <w:szCs w:val="22"/>
          <w:lang w:eastAsia="en-US"/>
        </w:rPr>
        <w:t xml:space="preserve"> и др.) – возможность применения политик, разграничивающих доступ к отдельным функциям (например, разрешить только чтение регистров, запретить запись или выполнение команд).</w:t>
      </w:r>
    </w:p>
    <w:p w14:paraId="6C06F152" w14:textId="77777777" w:rsidR="002A37EF" w:rsidRPr="001052CC" w:rsidRDefault="002A37EF" w:rsidP="001052CC">
      <w:pPr>
        <w:widowControl w:val="0"/>
        <w:numPr>
          <w:ilvl w:val="0"/>
          <w:numId w:val="73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Предоставление интерфейса гибкой настройки правил фильтрации на основе групп доступа пользователей (при наличии интеграции с </w:t>
      </w:r>
      <w:r w:rsidRPr="001052CC">
        <w:rPr>
          <w:szCs w:val="22"/>
          <w:lang w:val="en-US" w:eastAsia="en-US"/>
        </w:rPr>
        <w:t>AD</w:t>
      </w:r>
      <w:r w:rsidRPr="001052CC">
        <w:rPr>
          <w:szCs w:val="22"/>
          <w:lang w:eastAsia="en-US"/>
        </w:rPr>
        <w:t>) и сетевых атрибутов.</w:t>
      </w:r>
    </w:p>
    <w:p w14:paraId="6164CB00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Предотвращение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вторжений</w:t>
      </w:r>
      <w:proofErr w:type="spellEnd"/>
      <w:r w:rsidRPr="001052CC">
        <w:rPr>
          <w:szCs w:val="22"/>
          <w:lang w:val="en-US" w:eastAsia="en-US"/>
        </w:rPr>
        <w:t xml:space="preserve"> (IPS)</w:t>
      </w:r>
    </w:p>
    <w:p w14:paraId="72CCB4B6" w14:textId="77777777" w:rsidR="002A37EF" w:rsidRPr="001052CC" w:rsidRDefault="002A37EF" w:rsidP="001052CC">
      <w:pPr>
        <w:widowControl w:val="0"/>
        <w:numPr>
          <w:ilvl w:val="0"/>
          <w:numId w:val="74"/>
        </w:numPr>
        <w:ind w:left="-142" w:firstLine="993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Обнаружение и блокирование сетевых атак на основе сигнатурного анализа, поведенческого (эвристического) анализа и анализа аномалий протоколов, включая атаки, специфичные для АСУ ТП.</w:t>
      </w:r>
    </w:p>
    <w:p w14:paraId="323D91AB" w14:textId="77777777" w:rsidR="002A37EF" w:rsidRPr="001052CC" w:rsidRDefault="002A37EF" w:rsidP="001052CC">
      <w:pPr>
        <w:widowControl w:val="0"/>
        <w:numPr>
          <w:ilvl w:val="0"/>
          <w:numId w:val="74"/>
        </w:numPr>
        <w:ind w:left="-142" w:firstLine="993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Регулярное обновление баз сигнатур атак (автоматическое или ручное с сайта производителя либо из доверенного репозитория в изолированной сети).</w:t>
      </w:r>
    </w:p>
    <w:p w14:paraId="7F0A2828" w14:textId="77777777" w:rsidR="002A37EF" w:rsidRPr="001052CC" w:rsidRDefault="002A37EF" w:rsidP="001052CC">
      <w:pPr>
        <w:widowControl w:val="0"/>
        <w:numPr>
          <w:ilvl w:val="0"/>
          <w:numId w:val="74"/>
        </w:numPr>
        <w:ind w:left="-142" w:firstLine="993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Наличие интегрированных механизмов оповещения и уведомления администраторов о событиях безопасности (по электронной почте, через </w:t>
      </w:r>
      <w:r w:rsidRPr="001052CC">
        <w:rPr>
          <w:szCs w:val="22"/>
          <w:lang w:val="en-US" w:eastAsia="en-US"/>
        </w:rPr>
        <w:t>SNMP</w:t>
      </w:r>
      <w:r w:rsidRPr="001052CC">
        <w:rPr>
          <w:szCs w:val="22"/>
          <w:lang w:eastAsia="en-US"/>
        </w:rPr>
        <w:t>-трапы, в мессенджеры, в подсистему сбора событий).</w:t>
      </w:r>
    </w:p>
    <w:p w14:paraId="43B37AF8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Антивирусная проверка трафика. Блокирование передачи вредоносных файлов в потоковом режиме на протоколах </w:t>
      </w:r>
      <w:r w:rsidRPr="001052CC">
        <w:rPr>
          <w:szCs w:val="22"/>
          <w:lang w:val="en-US" w:eastAsia="en-US"/>
        </w:rPr>
        <w:t>HTTP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FTP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SMTP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POP</w:t>
      </w:r>
      <w:r w:rsidRPr="001052CC">
        <w:rPr>
          <w:szCs w:val="22"/>
          <w:lang w:eastAsia="en-US"/>
        </w:rPr>
        <w:t xml:space="preserve">3, </w:t>
      </w:r>
      <w:r w:rsidRPr="001052CC">
        <w:rPr>
          <w:szCs w:val="22"/>
          <w:lang w:val="en-US" w:eastAsia="en-US"/>
        </w:rPr>
        <w:t>IMAP</w:t>
      </w:r>
      <w:r w:rsidRPr="001052CC">
        <w:rPr>
          <w:szCs w:val="22"/>
          <w:lang w:eastAsia="en-US"/>
        </w:rPr>
        <w:t>.</w:t>
      </w:r>
    </w:p>
    <w:p w14:paraId="5781606C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eastAsia="en-US"/>
        </w:rPr>
      </w:pPr>
      <w:proofErr w:type="spellStart"/>
      <w:r w:rsidRPr="001052CC">
        <w:rPr>
          <w:szCs w:val="22"/>
          <w:lang w:val="en-US" w:eastAsia="en-US"/>
        </w:rPr>
        <w:t>Контроль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веб-трафика</w:t>
      </w:r>
      <w:proofErr w:type="spellEnd"/>
      <w:r w:rsidRPr="001052CC">
        <w:rPr>
          <w:szCs w:val="22"/>
          <w:lang w:val="en-US" w:eastAsia="en-US"/>
        </w:rPr>
        <w:t xml:space="preserve"> (Web Filtering / URL Filtering). </w:t>
      </w:r>
      <w:r w:rsidRPr="001052CC">
        <w:rPr>
          <w:szCs w:val="22"/>
          <w:lang w:eastAsia="en-US"/>
        </w:rPr>
        <w:t>Фильтрация доступа к веб-ресурсам по категориям (социальные сети, файлообменники, вредоносные сайты и т.п.) с возможностью создания белых и черных списков.</w:t>
      </w:r>
    </w:p>
    <w:p w14:paraId="195CF165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Инспектирование зашифрованного трафика (</w:t>
      </w:r>
      <w:r w:rsidRPr="001052CC">
        <w:rPr>
          <w:szCs w:val="22"/>
          <w:lang w:val="en-US" w:eastAsia="en-US"/>
        </w:rPr>
        <w:t>SSL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TLS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Inspection</w:t>
      </w:r>
      <w:r w:rsidRPr="001052CC">
        <w:rPr>
          <w:szCs w:val="22"/>
          <w:lang w:eastAsia="en-US"/>
        </w:rPr>
        <w:t xml:space="preserve">). Возможность расшифровки, анализа и повторного шифрования трафика, передаваемого по протоколам </w:t>
      </w:r>
      <w:r w:rsidRPr="001052CC">
        <w:rPr>
          <w:szCs w:val="22"/>
          <w:lang w:val="en-US" w:eastAsia="en-US"/>
        </w:rPr>
        <w:t>SSL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TLS</w:t>
      </w:r>
      <w:r w:rsidRPr="001052CC">
        <w:rPr>
          <w:szCs w:val="22"/>
          <w:lang w:eastAsia="en-US"/>
        </w:rPr>
        <w:t xml:space="preserve"> (с использованием </w:t>
      </w:r>
      <w:r w:rsidRPr="001052CC">
        <w:rPr>
          <w:szCs w:val="22"/>
          <w:lang w:val="en-US" w:eastAsia="en-US"/>
        </w:rPr>
        <w:t>TLS</w:t>
      </w:r>
      <w:r w:rsidRPr="001052CC">
        <w:rPr>
          <w:szCs w:val="22"/>
          <w:lang w:eastAsia="en-US"/>
        </w:rPr>
        <w:t>-прокси).</w:t>
      </w:r>
    </w:p>
    <w:p w14:paraId="1DA56139" w14:textId="77777777" w:rsidR="002A37EF" w:rsidRPr="001052CC" w:rsidRDefault="002A37EF" w:rsidP="001052CC">
      <w:pPr>
        <w:widowControl w:val="0"/>
        <w:numPr>
          <w:ilvl w:val="0"/>
          <w:numId w:val="71"/>
        </w:numPr>
        <w:ind w:left="0"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Управление доступом на основе сетевых атрибутов</w:t>
      </w:r>
    </w:p>
    <w:p w14:paraId="6C8F7DA7" w14:textId="77777777" w:rsidR="002A37EF" w:rsidRPr="001052CC" w:rsidRDefault="002A37EF" w:rsidP="001052CC">
      <w:pPr>
        <w:widowControl w:val="0"/>
        <w:numPr>
          <w:ilvl w:val="0"/>
          <w:numId w:val="75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Управление доступом программ и сетевых служб путем разрешения и назначения портов.</w:t>
      </w:r>
    </w:p>
    <w:p w14:paraId="57D4677A" w14:textId="77777777" w:rsidR="002A37EF" w:rsidRPr="001052CC" w:rsidRDefault="002A37EF" w:rsidP="001052CC">
      <w:pPr>
        <w:widowControl w:val="0"/>
        <w:numPr>
          <w:ilvl w:val="0"/>
          <w:numId w:val="75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Возможность создания исключений (режим исключений) для отдельных </w:t>
      </w:r>
      <w:r w:rsidRPr="001052CC">
        <w:rPr>
          <w:szCs w:val="22"/>
          <w:lang w:val="en-US" w:eastAsia="en-US"/>
        </w:rPr>
        <w:t>IP</w:t>
      </w:r>
      <w:r w:rsidRPr="001052CC">
        <w:rPr>
          <w:szCs w:val="22"/>
          <w:lang w:eastAsia="en-US"/>
        </w:rPr>
        <w:t>-адресов или подсетей при необходимости проведения регламентных работ.</w:t>
      </w:r>
    </w:p>
    <w:p w14:paraId="0A929E3F" w14:textId="52959EA9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left="431" w:firstLine="420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4.3.8. </w:t>
      </w:r>
      <w:r w:rsidR="002A37EF" w:rsidRPr="001052CC">
        <w:rPr>
          <w:rFonts w:eastAsia="MS Mincho"/>
          <w:szCs w:val="22"/>
          <w:lang w:eastAsia="en-US"/>
        </w:rPr>
        <w:t>Требования к управлению и эксплуатации</w:t>
      </w:r>
    </w:p>
    <w:p w14:paraId="35CD9215" w14:textId="77777777" w:rsidR="002A37EF" w:rsidRPr="001052CC" w:rsidRDefault="002A37EF" w:rsidP="001052CC">
      <w:pPr>
        <w:widowControl w:val="0"/>
        <w:numPr>
          <w:ilvl w:val="0"/>
          <w:numId w:val="76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Наличие централизованной системы управления, позволяющей:</w:t>
      </w:r>
    </w:p>
    <w:p w14:paraId="2A69F623" w14:textId="77777777" w:rsidR="002A37EF" w:rsidRPr="001052CC" w:rsidRDefault="002A37EF" w:rsidP="001052CC">
      <w:pPr>
        <w:widowControl w:val="0"/>
        <w:numPr>
          <w:ilvl w:val="0"/>
          <w:numId w:val="77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единообразно настраивать политики безопасности на всех компонентах ПМЭ;</w:t>
      </w:r>
    </w:p>
    <w:p w14:paraId="3E1473A2" w14:textId="77777777" w:rsidR="002A37EF" w:rsidRPr="001052CC" w:rsidRDefault="002A37EF" w:rsidP="001052CC">
      <w:pPr>
        <w:widowControl w:val="0"/>
        <w:numPr>
          <w:ilvl w:val="0"/>
          <w:numId w:val="77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контролировать состояние и работоспособность всех узлов;</w:t>
      </w:r>
    </w:p>
    <w:p w14:paraId="31A4DC4D" w14:textId="77777777" w:rsidR="002A37EF" w:rsidRPr="001052CC" w:rsidRDefault="002A37EF" w:rsidP="001052CC">
      <w:pPr>
        <w:widowControl w:val="0"/>
        <w:numPr>
          <w:ilvl w:val="0"/>
          <w:numId w:val="77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осуществлять мониторинг производительности и загрузки в реальном </w:t>
      </w:r>
      <w:r w:rsidRPr="001052CC">
        <w:rPr>
          <w:szCs w:val="22"/>
          <w:lang w:eastAsia="en-US"/>
        </w:rPr>
        <w:lastRenderedPageBreak/>
        <w:t>времени;</w:t>
      </w:r>
    </w:p>
    <w:p w14:paraId="1CA456A2" w14:textId="77777777" w:rsidR="002A37EF" w:rsidRPr="001052CC" w:rsidRDefault="002A37EF" w:rsidP="001052CC">
      <w:pPr>
        <w:widowControl w:val="0"/>
        <w:numPr>
          <w:ilvl w:val="0"/>
          <w:numId w:val="77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предоставлять инструменты диагностирования состояния собственных компонентов.</w:t>
      </w:r>
    </w:p>
    <w:p w14:paraId="679C4477" w14:textId="77777777" w:rsidR="002A37EF" w:rsidRPr="001052CC" w:rsidRDefault="002A37EF" w:rsidP="001052CC">
      <w:pPr>
        <w:widowControl w:val="0"/>
        <w:numPr>
          <w:ilvl w:val="0"/>
          <w:numId w:val="76"/>
        </w:numPr>
        <w:ind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Ролевая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модель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разграничения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доступа</w:t>
      </w:r>
      <w:proofErr w:type="spellEnd"/>
      <w:r w:rsidRPr="001052CC">
        <w:rPr>
          <w:szCs w:val="22"/>
          <w:lang w:val="en-US" w:eastAsia="en-US"/>
        </w:rPr>
        <w:t>:</w:t>
      </w:r>
    </w:p>
    <w:p w14:paraId="70FB6B3C" w14:textId="77777777" w:rsidR="002A37EF" w:rsidRPr="001052CC" w:rsidRDefault="002A37EF" w:rsidP="001052CC">
      <w:pPr>
        <w:widowControl w:val="0"/>
        <w:numPr>
          <w:ilvl w:val="0"/>
          <w:numId w:val="78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 программном обеспечении должна быть предусмотрена ролевая модель разграничения доступа (администратор безопасности, аудитор, оператор, администратор сети);</w:t>
      </w:r>
    </w:p>
    <w:p w14:paraId="784DCD1C" w14:textId="77777777" w:rsidR="002A37EF" w:rsidRPr="001052CC" w:rsidRDefault="002A37EF" w:rsidP="001052CC">
      <w:pPr>
        <w:widowControl w:val="0"/>
        <w:numPr>
          <w:ilvl w:val="0"/>
          <w:numId w:val="78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роли должны иметь ограничения по доступу к функциям управления на уровне интерфейсов, функционала, отчетов и объектов настройки;</w:t>
      </w:r>
    </w:p>
    <w:p w14:paraId="5BC2B62A" w14:textId="77777777" w:rsidR="002A37EF" w:rsidRPr="001052CC" w:rsidRDefault="002A37EF" w:rsidP="001052CC">
      <w:pPr>
        <w:widowControl w:val="0"/>
        <w:numPr>
          <w:ilvl w:val="0"/>
          <w:numId w:val="78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должно обеспечиваться протоколирование действий администраторов ПМЭ.</w:t>
      </w:r>
    </w:p>
    <w:p w14:paraId="57D340FF" w14:textId="77777777" w:rsidR="002A37EF" w:rsidRPr="001052CC" w:rsidRDefault="002A37EF" w:rsidP="001052CC">
      <w:pPr>
        <w:widowControl w:val="0"/>
        <w:numPr>
          <w:ilvl w:val="0"/>
          <w:numId w:val="76"/>
        </w:numPr>
        <w:ind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Интерфейс</w:t>
      </w:r>
      <w:proofErr w:type="spellEnd"/>
      <w:r w:rsidRPr="001052CC">
        <w:rPr>
          <w:szCs w:val="22"/>
          <w:lang w:val="en-US" w:eastAsia="en-US"/>
        </w:rPr>
        <w:t xml:space="preserve"> и </w:t>
      </w:r>
      <w:proofErr w:type="spellStart"/>
      <w:r w:rsidRPr="001052CC">
        <w:rPr>
          <w:szCs w:val="22"/>
          <w:lang w:val="en-US" w:eastAsia="en-US"/>
        </w:rPr>
        <w:t>локализация</w:t>
      </w:r>
      <w:proofErr w:type="spellEnd"/>
      <w:r w:rsidRPr="001052CC">
        <w:rPr>
          <w:szCs w:val="22"/>
          <w:lang w:val="en-US" w:eastAsia="en-US"/>
        </w:rPr>
        <w:t>:</w:t>
      </w:r>
    </w:p>
    <w:p w14:paraId="5E716B60" w14:textId="77777777" w:rsidR="002A37EF" w:rsidRPr="001052CC" w:rsidRDefault="002A37EF" w:rsidP="001052CC">
      <w:pPr>
        <w:widowControl w:val="0"/>
        <w:numPr>
          <w:ilvl w:val="0"/>
          <w:numId w:val="79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программный интерфейс компонентов ПМЭ, включая средства управления, а также формы оповещений и уведомлений должен полностью поддерживать русский язык с использованием кодировки </w:t>
      </w:r>
      <w:r w:rsidRPr="001052CC">
        <w:rPr>
          <w:szCs w:val="22"/>
          <w:lang w:val="en-US" w:eastAsia="en-US"/>
        </w:rPr>
        <w:t>UTF</w:t>
      </w:r>
      <w:r w:rsidRPr="001052CC">
        <w:rPr>
          <w:szCs w:val="22"/>
          <w:lang w:eastAsia="en-US"/>
        </w:rPr>
        <w:t>-8;</w:t>
      </w:r>
    </w:p>
    <w:p w14:paraId="40311B91" w14:textId="77777777" w:rsidR="002A37EF" w:rsidRPr="001052CC" w:rsidRDefault="002A37EF" w:rsidP="001052CC">
      <w:pPr>
        <w:widowControl w:val="0"/>
        <w:numPr>
          <w:ilvl w:val="0"/>
          <w:numId w:val="79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наличие веб-интерфейса (</w:t>
      </w:r>
      <w:r w:rsidRPr="001052CC">
        <w:rPr>
          <w:szCs w:val="22"/>
          <w:lang w:val="en-US" w:eastAsia="en-US"/>
        </w:rPr>
        <w:t>Web</w:t>
      </w:r>
      <w:r w:rsidRPr="001052CC">
        <w:rPr>
          <w:szCs w:val="22"/>
          <w:lang w:eastAsia="en-US"/>
        </w:rPr>
        <w:t xml:space="preserve"> </w:t>
      </w:r>
      <w:r w:rsidRPr="001052CC">
        <w:rPr>
          <w:szCs w:val="22"/>
          <w:lang w:val="en-US" w:eastAsia="en-US"/>
        </w:rPr>
        <w:t>UI</w:t>
      </w:r>
      <w:r w:rsidRPr="001052CC">
        <w:rPr>
          <w:szCs w:val="22"/>
          <w:lang w:eastAsia="en-US"/>
        </w:rPr>
        <w:t>) для доступа к компонентам ПМЭ, полностью поддерживающего русский язык.</w:t>
      </w:r>
    </w:p>
    <w:p w14:paraId="36FB4D69" w14:textId="77777777" w:rsidR="002A37EF" w:rsidRPr="001052CC" w:rsidRDefault="002A37EF" w:rsidP="001052CC">
      <w:pPr>
        <w:widowControl w:val="0"/>
        <w:numPr>
          <w:ilvl w:val="0"/>
          <w:numId w:val="76"/>
        </w:numPr>
        <w:ind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Ведение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журналов</w:t>
      </w:r>
      <w:proofErr w:type="spellEnd"/>
      <w:r w:rsidRPr="001052CC">
        <w:rPr>
          <w:szCs w:val="22"/>
          <w:lang w:val="en-US" w:eastAsia="en-US"/>
        </w:rPr>
        <w:t xml:space="preserve"> и </w:t>
      </w:r>
      <w:proofErr w:type="spellStart"/>
      <w:r w:rsidRPr="001052CC">
        <w:rPr>
          <w:szCs w:val="22"/>
          <w:lang w:val="en-US" w:eastAsia="en-US"/>
        </w:rPr>
        <w:t>отчетность</w:t>
      </w:r>
      <w:proofErr w:type="spellEnd"/>
      <w:r w:rsidRPr="001052CC">
        <w:rPr>
          <w:szCs w:val="22"/>
          <w:lang w:val="en-US" w:eastAsia="en-US"/>
        </w:rPr>
        <w:t>:</w:t>
      </w:r>
    </w:p>
    <w:p w14:paraId="61D596C6" w14:textId="77777777" w:rsidR="002A37EF" w:rsidRPr="001052CC" w:rsidRDefault="002A37EF" w:rsidP="001052CC">
      <w:pPr>
        <w:widowControl w:val="0"/>
        <w:numPr>
          <w:ilvl w:val="0"/>
          <w:numId w:val="80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формирование детальных журналов регистрации событий (трафик, срабатывания правил, действия администраторов, системные события);</w:t>
      </w:r>
    </w:p>
    <w:p w14:paraId="5A061DC4" w14:textId="77777777" w:rsidR="002A37EF" w:rsidRPr="001052CC" w:rsidRDefault="002A37EF" w:rsidP="001052CC">
      <w:pPr>
        <w:widowControl w:val="0"/>
        <w:numPr>
          <w:ilvl w:val="0"/>
          <w:numId w:val="80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возможность экспорта журналов во внешние системы сбора событий (</w:t>
      </w:r>
      <w:r w:rsidRPr="001052CC">
        <w:rPr>
          <w:szCs w:val="22"/>
          <w:lang w:val="en-US" w:eastAsia="en-US"/>
        </w:rPr>
        <w:t>syslog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CEF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JSON</w:t>
      </w:r>
      <w:r w:rsidRPr="001052CC">
        <w:rPr>
          <w:szCs w:val="22"/>
          <w:lang w:eastAsia="en-US"/>
        </w:rPr>
        <w:t xml:space="preserve">) по протоколам </w:t>
      </w:r>
      <w:r w:rsidRPr="001052CC">
        <w:rPr>
          <w:szCs w:val="22"/>
          <w:lang w:val="en-US" w:eastAsia="en-US"/>
        </w:rPr>
        <w:t>UDP</w:t>
      </w:r>
      <w:r w:rsidRPr="001052CC">
        <w:rPr>
          <w:szCs w:val="22"/>
          <w:lang w:eastAsia="en-US"/>
        </w:rPr>
        <w:t>/</w:t>
      </w:r>
      <w:r w:rsidRPr="001052CC">
        <w:rPr>
          <w:szCs w:val="22"/>
          <w:lang w:val="en-US" w:eastAsia="en-US"/>
        </w:rPr>
        <w:t>TCP</w:t>
      </w:r>
      <w:r w:rsidRPr="001052CC">
        <w:rPr>
          <w:szCs w:val="22"/>
          <w:lang w:eastAsia="en-US"/>
        </w:rPr>
        <w:t>;</w:t>
      </w:r>
    </w:p>
    <w:p w14:paraId="37B0E15D" w14:textId="77777777" w:rsidR="002A37EF" w:rsidRPr="001052CC" w:rsidRDefault="002A37EF" w:rsidP="001052CC">
      <w:pPr>
        <w:widowControl w:val="0"/>
        <w:numPr>
          <w:ilvl w:val="0"/>
          <w:numId w:val="80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формирование отчетности по заданным шаблонам (в том числе на русском языке).</w:t>
      </w:r>
    </w:p>
    <w:p w14:paraId="17C27B9D" w14:textId="0C0A99D6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4.3.9. </w:t>
      </w:r>
      <w:r w:rsidR="002A37EF" w:rsidRPr="001052CC">
        <w:rPr>
          <w:rFonts w:eastAsia="MS Mincho"/>
          <w:szCs w:val="22"/>
          <w:lang w:eastAsia="en-US"/>
        </w:rPr>
        <w:t>Требования к надежности и производительности</w:t>
      </w:r>
    </w:p>
    <w:p w14:paraId="1B0CECCF" w14:textId="77777777" w:rsidR="002A37EF" w:rsidRPr="001052CC" w:rsidRDefault="002A37EF" w:rsidP="001052CC">
      <w:pPr>
        <w:widowControl w:val="0"/>
        <w:numPr>
          <w:ilvl w:val="0"/>
          <w:numId w:val="81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 xml:space="preserve">Аппаратные характеристики должны соответствовать требованиям Заказчика по пропускной способности и количеству одновременных сессий с запасом не менее 30% от пиковых нагрузок (с учетом активированных модулей анализа – </w:t>
      </w:r>
      <w:r w:rsidRPr="001052CC">
        <w:rPr>
          <w:szCs w:val="22"/>
          <w:lang w:val="en-US" w:eastAsia="en-US"/>
        </w:rPr>
        <w:t>IPS</w:t>
      </w:r>
      <w:r w:rsidRPr="001052CC">
        <w:rPr>
          <w:szCs w:val="22"/>
          <w:lang w:eastAsia="en-US"/>
        </w:rPr>
        <w:t xml:space="preserve">, </w:t>
      </w:r>
      <w:r w:rsidRPr="001052CC">
        <w:rPr>
          <w:szCs w:val="22"/>
          <w:lang w:val="en-US" w:eastAsia="en-US"/>
        </w:rPr>
        <w:t>DPI</w:t>
      </w:r>
      <w:r w:rsidRPr="001052CC">
        <w:rPr>
          <w:szCs w:val="22"/>
          <w:lang w:eastAsia="en-US"/>
        </w:rPr>
        <w:t>, антивирус)</w:t>
      </w:r>
    </w:p>
    <w:p w14:paraId="59E59292" w14:textId="77777777" w:rsidR="002A37EF" w:rsidRPr="001052CC" w:rsidRDefault="002A37EF" w:rsidP="001052CC">
      <w:pPr>
        <w:widowControl w:val="0"/>
        <w:numPr>
          <w:ilvl w:val="0"/>
          <w:numId w:val="81"/>
        </w:numPr>
        <w:ind w:firstLine="851"/>
        <w:contextualSpacing/>
        <w:jc w:val="both"/>
        <w:rPr>
          <w:szCs w:val="22"/>
          <w:lang w:val="en-US" w:eastAsia="en-US"/>
        </w:rPr>
      </w:pPr>
      <w:proofErr w:type="spellStart"/>
      <w:r w:rsidRPr="001052CC">
        <w:rPr>
          <w:szCs w:val="22"/>
          <w:lang w:val="en-US" w:eastAsia="en-US"/>
        </w:rPr>
        <w:t>Обеспечение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высокой</w:t>
      </w:r>
      <w:proofErr w:type="spellEnd"/>
      <w:r w:rsidRPr="001052CC">
        <w:rPr>
          <w:szCs w:val="22"/>
          <w:lang w:val="en-US" w:eastAsia="en-US"/>
        </w:rPr>
        <w:t xml:space="preserve"> </w:t>
      </w:r>
      <w:proofErr w:type="spellStart"/>
      <w:r w:rsidRPr="001052CC">
        <w:rPr>
          <w:szCs w:val="22"/>
          <w:lang w:val="en-US" w:eastAsia="en-US"/>
        </w:rPr>
        <w:t>доступности</w:t>
      </w:r>
      <w:proofErr w:type="spellEnd"/>
      <w:r w:rsidRPr="001052CC">
        <w:rPr>
          <w:szCs w:val="22"/>
          <w:lang w:val="en-US" w:eastAsia="en-US"/>
        </w:rPr>
        <w:t>:</w:t>
      </w:r>
    </w:p>
    <w:p w14:paraId="5734CEEB" w14:textId="77777777" w:rsidR="002A37EF" w:rsidRPr="001052CC" w:rsidRDefault="002A37EF" w:rsidP="001052CC">
      <w:pPr>
        <w:widowControl w:val="0"/>
        <w:numPr>
          <w:ilvl w:val="0"/>
          <w:numId w:val="82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поддержка режима отказоустойчивого кластера (</w:t>
      </w:r>
      <w:r w:rsidRPr="001052CC">
        <w:rPr>
          <w:szCs w:val="22"/>
          <w:lang w:val="en-US" w:eastAsia="en-US"/>
        </w:rPr>
        <w:t>Active</w:t>
      </w:r>
      <w:r w:rsidRPr="001052CC">
        <w:rPr>
          <w:szCs w:val="22"/>
          <w:lang w:eastAsia="en-US"/>
        </w:rPr>
        <w:t>-</w:t>
      </w:r>
      <w:r w:rsidRPr="001052CC">
        <w:rPr>
          <w:szCs w:val="22"/>
          <w:lang w:val="en-US" w:eastAsia="en-US"/>
        </w:rPr>
        <w:t>Passive</w:t>
      </w:r>
      <w:r w:rsidRPr="001052CC">
        <w:rPr>
          <w:szCs w:val="22"/>
          <w:lang w:eastAsia="en-US"/>
        </w:rPr>
        <w:t xml:space="preserve"> или </w:t>
      </w:r>
      <w:r w:rsidRPr="001052CC">
        <w:rPr>
          <w:szCs w:val="22"/>
          <w:lang w:val="en-US" w:eastAsia="en-US"/>
        </w:rPr>
        <w:t>Active</w:t>
      </w:r>
      <w:r w:rsidRPr="001052CC">
        <w:rPr>
          <w:szCs w:val="22"/>
          <w:lang w:eastAsia="en-US"/>
        </w:rPr>
        <w:t>-</w:t>
      </w:r>
      <w:r w:rsidRPr="001052CC">
        <w:rPr>
          <w:szCs w:val="22"/>
          <w:lang w:val="en-US" w:eastAsia="en-US"/>
        </w:rPr>
        <w:t>Active</w:t>
      </w:r>
      <w:r w:rsidRPr="001052CC">
        <w:rPr>
          <w:szCs w:val="22"/>
          <w:lang w:eastAsia="en-US"/>
        </w:rPr>
        <w:t>) с синхронизацией состояния сессий;</w:t>
      </w:r>
    </w:p>
    <w:p w14:paraId="1FF2EC15" w14:textId="77777777" w:rsidR="002A37EF" w:rsidRPr="001052CC" w:rsidRDefault="002A37EF" w:rsidP="001052CC">
      <w:pPr>
        <w:widowControl w:val="0"/>
        <w:numPr>
          <w:ilvl w:val="0"/>
          <w:numId w:val="82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программное обеспечение должно иметь возможность быть реализованным в соответствии с методом обеспечения высокой доступности, гарантируя минимальное время простоя и полное решение возложенных задач при выходе из строя одного из компонентов;</w:t>
      </w:r>
    </w:p>
    <w:p w14:paraId="4557ABE2" w14:textId="77777777" w:rsidR="002A37EF" w:rsidRPr="001052CC" w:rsidRDefault="002A37EF" w:rsidP="001052CC">
      <w:pPr>
        <w:widowControl w:val="0"/>
        <w:numPr>
          <w:ilvl w:val="0"/>
          <w:numId w:val="82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возможность вывода части узлов фильтрации из эксплуатации для обслуживания с автоматическим перераспределением нагрузки на оставшиеся узлы прозрачно для пользователей;</w:t>
      </w:r>
    </w:p>
    <w:p w14:paraId="4F69D72A" w14:textId="77777777" w:rsidR="002A37EF" w:rsidRPr="001052CC" w:rsidRDefault="002A37EF" w:rsidP="001052CC">
      <w:pPr>
        <w:widowControl w:val="0"/>
        <w:numPr>
          <w:ilvl w:val="0"/>
          <w:numId w:val="82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функционал настройки компонентов без остановки всего ПМЭ.</w:t>
      </w:r>
    </w:p>
    <w:p w14:paraId="2A704CD6" w14:textId="77777777" w:rsidR="002A37EF" w:rsidRPr="001052CC" w:rsidRDefault="002A37EF" w:rsidP="001052CC">
      <w:pPr>
        <w:widowControl w:val="0"/>
        <w:numPr>
          <w:ilvl w:val="0"/>
          <w:numId w:val="81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Возможность масштабирования производительности путем добавления новых программно-аппаратных компонентов (горизонтальное масштабирование) или улучшения существующих (вертикальное масштабирование).</w:t>
      </w:r>
    </w:p>
    <w:p w14:paraId="31407AC5" w14:textId="77777777" w:rsidR="002A37EF" w:rsidRPr="001052CC" w:rsidRDefault="002A37EF" w:rsidP="001052CC">
      <w:pPr>
        <w:widowControl w:val="0"/>
        <w:numPr>
          <w:ilvl w:val="0"/>
          <w:numId w:val="81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Обеспечение резервного копирования конфигураций компонентов и журналов регистрации событий с возможностью восстановления.</w:t>
      </w:r>
    </w:p>
    <w:p w14:paraId="11B2A6EB" w14:textId="2BBDF2ED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4.3.10. </w:t>
      </w:r>
      <w:r w:rsidR="002A37EF" w:rsidRPr="001052CC">
        <w:rPr>
          <w:rFonts w:eastAsia="MS Mincho"/>
          <w:szCs w:val="22"/>
          <w:lang w:eastAsia="en-US"/>
        </w:rPr>
        <w:t>Входящие в состав ПМЭ программные компоненты должны быть российского производства.</w:t>
      </w:r>
    </w:p>
    <w:p w14:paraId="0DBA4690" w14:textId="7BAE7CC7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4.3.11. </w:t>
      </w:r>
      <w:r w:rsidR="002A37EF" w:rsidRPr="001052CC">
        <w:rPr>
          <w:rFonts w:eastAsia="MS Mincho"/>
          <w:szCs w:val="22"/>
          <w:lang w:eastAsia="en-US"/>
        </w:rPr>
        <w:t xml:space="preserve">Программное обеспечение должно быть включено в Единый реестр российских программ для электронных вычислительных машин и баз данных </w:t>
      </w:r>
      <w:proofErr w:type="spellStart"/>
      <w:r w:rsidR="002A37EF" w:rsidRPr="001052CC">
        <w:rPr>
          <w:rFonts w:eastAsia="MS Mincho"/>
          <w:szCs w:val="22"/>
          <w:lang w:eastAsia="en-US"/>
        </w:rPr>
        <w:t>Минцифры</w:t>
      </w:r>
      <w:proofErr w:type="spellEnd"/>
      <w:r w:rsidR="002A37EF" w:rsidRPr="001052CC">
        <w:rPr>
          <w:rFonts w:eastAsia="MS Mincho"/>
          <w:szCs w:val="22"/>
          <w:lang w:eastAsia="en-US"/>
        </w:rPr>
        <w:t xml:space="preserve"> России.</w:t>
      </w:r>
    </w:p>
    <w:p w14:paraId="3E31B6D6" w14:textId="3EF242CB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4.3.12. </w:t>
      </w:r>
      <w:r w:rsidR="002A37EF" w:rsidRPr="001052CC">
        <w:rPr>
          <w:rFonts w:eastAsia="MS Mincho"/>
          <w:szCs w:val="22"/>
          <w:lang w:eastAsia="en-US"/>
        </w:rPr>
        <w:t>Обновление программного обеспечения и баз сигнатур:</w:t>
      </w:r>
    </w:p>
    <w:p w14:paraId="1440163F" w14:textId="77777777" w:rsidR="002A37EF" w:rsidRPr="001052CC" w:rsidRDefault="002A37EF" w:rsidP="001052CC">
      <w:pPr>
        <w:widowControl w:val="0"/>
        <w:numPr>
          <w:ilvl w:val="0"/>
          <w:numId w:val="83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наличие механизмов автоматического и ручного обновления программных компонентов (в том числе баз атак, приложений, веб-категорий) с сайта производителя или из доверенного репозитория;</w:t>
      </w:r>
    </w:p>
    <w:p w14:paraId="79A234F1" w14:textId="77777777" w:rsidR="002A37EF" w:rsidRPr="001052CC" w:rsidRDefault="002A37EF" w:rsidP="001052CC">
      <w:pPr>
        <w:widowControl w:val="0"/>
        <w:numPr>
          <w:ilvl w:val="0"/>
          <w:numId w:val="83"/>
        </w:numPr>
        <w:ind w:firstLine="851"/>
        <w:contextualSpacing/>
        <w:jc w:val="both"/>
        <w:rPr>
          <w:szCs w:val="22"/>
          <w:lang w:eastAsia="en-US"/>
        </w:rPr>
      </w:pPr>
      <w:r w:rsidRPr="001052CC">
        <w:rPr>
          <w:szCs w:val="22"/>
          <w:lang w:eastAsia="en-US"/>
        </w:rPr>
        <w:t>возможность настройки периодичности проверки обновлений.</w:t>
      </w:r>
    </w:p>
    <w:p w14:paraId="5ED5FB62" w14:textId="3F3886B7" w:rsidR="002A37EF" w:rsidRPr="001052CC" w:rsidRDefault="00D068A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96" w:name="_Toc225155412"/>
      <w:r w:rsidRPr="001052CC">
        <w:rPr>
          <w:rFonts w:eastAsia="Calibri"/>
          <w:b/>
          <w:szCs w:val="22"/>
          <w:lang w:eastAsia="en-US"/>
        </w:rPr>
        <w:t xml:space="preserve">4.4. </w:t>
      </w:r>
      <w:r w:rsidR="002A37EF" w:rsidRPr="001052CC">
        <w:rPr>
          <w:rFonts w:eastAsia="Calibri"/>
          <w:b/>
          <w:szCs w:val="22"/>
          <w:lang w:eastAsia="en-US"/>
        </w:rPr>
        <w:t xml:space="preserve">Подсистема </w:t>
      </w:r>
      <w:bookmarkStart w:id="97" w:name="_Toc522205839"/>
      <w:r w:rsidR="002A37EF" w:rsidRPr="001052CC">
        <w:rPr>
          <w:rFonts w:eastAsia="Calibri"/>
          <w:b/>
          <w:szCs w:val="22"/>
          <w:lang w:eastAsia="en-US"/>
        </w:rPr>
        <w:t>управления доступом</w:t>
      </w:r>
      <w:bookmarkEnd w:id="96"/>
      <w:bookmarkEnd w:id="97"/>
    </w:p>
    <w:p w14:paraId="5219C5ED" w14:textId="214407A7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4.4.1. </w:t>
      </w:r>
      <w:r w:rsidR="002A37EF" w:rsidRPr="001052CC">
        <w:rPr>
          <w:rFonts w:eastAsia="MS Mincho"/>
          <w:szCs w:val="22"/>
          <w:lang w:eastAsia="en-US"/>
        </w:rPr>
        <w:t>Подсистема управления доступом должна выполнять следующие функции:</w:t>
      </w:r>
      <w:bookmarkStart w:id="98" w:name="_Toc88146377"/>
      <w:bookmarkStart w:id="99" w:name="_Toc88146684"/>
      <w:bookmarkEnd w:id="98"/>
      <w:bookmarkEnd w:id="99"/>
    </w:p>
    <w:p w14:paraId="41CB0172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учетными записями пользователей;</w:t>
      </w:r>
      <w:bookmarkStart w:id="100" w:name="_Toc88146378"/>
      <w:bookmarkStart w:id="101" w:name="_Toc88146685"/>
      <w:bookmarkEnd w:id="100"/>
      <w:bookmarkEnd w:id="101"/>
    </w:p>
    <w:p w14:paraId="24033EEB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реализация политик управления доступом;</w:t>
      </w:r>
      <w:bookmarkStart w:id="102" w:name="_Toc88146379"/>
      <w:bookmarkStart w:id="103" w:name="_Toc88146686"/>
      <w:bookmarkEnd w:id="102"/>
      <w:bookmarkEnd w:id="103"/>
    </w:p>
    <w:p w14:paraId="2B91824F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разделение полномочий (ролей) пользователей;</w:t>
      </w:r>
      <w:bookmarkStart w:id="104" w:name="_Toc88146380"/>
      <w:bookmarkStart w:id="105" w:name="_Toc88146687"/>
      <w:bookmarkEnd w:id="104"/>
      <w:bookmarkEnd w:id="105"/>
    </w:p>
    <w:p w14:paraId="0840C860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назначение минимально необходимых прав и привилегий;</w:t>
      </w:r>
      <w:bookmarkStart w:id="106" w:name="_Toc88146381"/>
      <w:bookmarkStart w:id="107" w:name="_Toc88146688"/>
      <w:bookmarkEnd w:id="106"/>
      <w:bookmarkEnd w:id="107"/>
    </w:p>
    <w:p w14:paraId="3853BCC7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мониторинг попыток доступа в автоматизированную систему;</w:t>
      </w:r>
      <w:bookmarkStart w:id="108" w:name="_Toc88146382"/>
      <w:bookmarkStart w:id="109" w:name="_Toc88146689"/>
      <w:bookmarkEnd w:id="108"/>
      <w:bookmarkEnd w:id="109"/>
    </w:p>
    <w:p w14:paraId="7F7DF714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lastRenderedPageBreak/>
        <w:t>блокирование сеанса доступа пользователя при неактивности за исключением станций операторов, которые осуществляют оперативный мониторинг за состоянием технологического процесса;</w:t>
      </w:r>
      <w:bookmarkStart w:id="110" w:name="_Toc88146383"/>
      <w:bookmarkStart w:id="111" w:name="_Toc88146690"/>
      <w:bookmarkEnd w:id="110"/>
      <w:bookmarkEnd w:id="111"/>
    </w:p>
    <w:p w14:paraId="1E7CC3D6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действиями пользователей до идентификации и аутентификации.</w:t>
      </w:r>
      <w:bookmarkStart w:id="112" w:name="_Toc88146384"/>
      <w:bookmarkStart w:id="113" w:name="_Toc88146691"/>
      <w:bookmarkEnd w:id="112"/>
      <w:bookmarkEnd w:id="113"/>
    </w:p>
    <w:p w14:paraId="3371AF1A" w14:textId="606E14FE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4.4.2. </w:t>
      </w:r>
      <w:r w:rsidR="002A37EF" w:rsidRPr="001052CC">
        <w:rPr>
          <w:rFonts w:eastAsia="MS Mincho"/>
          <w:szCs w:val="22"/>
          <w:lang w:eastAsia="en-US"/>
        </w:rPr>
        <w:t>Для защиты компонентов СОИБ должно применяться специализированное средство защиты информации от НСД. Защиту компонентов ОКИИ необходимо осуществлять</w:t>
      </w:r>
      <w:bookmarkStart w:id="114" w:name="_Toc88146385"/>
      <w:bookmarkStart w:id="115" w:name="_Toc88146692"/>
      <w:bookmarkEnd w:id="114"/>
      <w:bookmarkEnd w:id="115"/>
      <w:r w:rsidR="002A37EF" w:rsidRPr="001052CC">
        <w:rPr>
          <w:rFonts w:eastAsia="MS Mincho"/>
          <w:szCs w:val="22"/>
          <w:lang w:eastAsia="en-US"/>
        </w:rPr>
        <w:t xml:space="preserve"> компонентами СОИБ и встроенными механизмами ОС.</w:t>
      </w:r>
    </w:p>
    <w:p w14:paraId="2B57416D" w14:textId="0532F7E1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4.4.3. </w:t>
      </w:r>
      <w:r w:rsidR="002A37EF" w:rsidRPr="001052CC">
        <w:rPr>
          <w:rFonts w:eastAsia="MS Mincho"/>
          <w:szCs w:val="22"/>
          <w:lang w:eastAsia="en-US"/>
        </w:rPr>
        <w:t>Специализированное средство защиты информации от НСД должно выполнять следующие функции по защите информации:</w:t>
      </w:r>
      <w:bookmarkStart w:id="116" w:name="_Toc88146386"/>
      <w:bookmarkStart w:id="117" w:name="_Toc88146693"/>
      <w:bookmarkEnd w:id="116"/>
      <w:bookmarkEnd w:id="117"/>
    </w:p>
    <w:p w14:paraId="4D75C94A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входа пользователей в систему и работа пользователей в системе:</w:t>
      </w:r>
      <w:bookmarkStart w:id="118" w:name="_Toc88146387"/>
      <w:bookmarkStart w:id="119" w:name="_Toc88146694"/>
      <w:bookmarkEnd w:id="118"/>
      <w:bookmarkEnd w:id="119"/>
    </w:p>
    <w:p w14:paraId="3AB7FBCB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проверка пароля пользователя при входе в систему;</w:t>
      </w:r>
      <w:bookmarkStart w:id="120" w:name="_Toc88146388"/>
      <w:bookmarkStart w:id="121" w:name="_Toc88146695"/>
      <w:bookmarkEnd w:id="120"/>
      <w:bookmarkEnd w:id="121"/>
    </w:p>
    <w:p w14:paraId="3F436167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блокирования входа в систему локальных пользователей;</w:t>
      </w:r>
      <w:bookmarkStart w:id="122" w:name="_Toc88146389"/>
      <w:bookmarkStart w:id="123" w:name="_Toc88146696"/>
      <w:bookmarkEnd w:id="122"/>
      <w:bookmarkEnd w:id="123"/>
    </w:p>
    <w:p w14:paraId="16FC9146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блокирования операций вторичного входа в систему в процессе работы пользователей;</w:t>
      </w:r>
      <w:bookmarkStart w:id="124" w:name="_Toc88146390"/>
      <w:bookmarkStart w:id="125" w:name="_Toc88146697"/>
      <w:bookmarkEnd w:id="124"/>
      <w:bookmarkEnd w:id="125"/>
    </w:p>
    <w:p w14:paraId="725DF0A2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блокировки сеанса работы пользователя по истечении интервала неактивности;</w:t>
      </w:r>
      <w:bookmarkStart w:id="126" w:name="_Toc88146391"/>
      <w:bookmarkStart w:id="127" w:name="_Toc88146698"/>
      <w:bookmarkEnd w:id="126"/>
      <w:bookmarkEnd w:id="127"/>
    </w:p>
    <w:p w14:paraId="18E57EA0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управления политикой сложности паролей;</w:t>
      </w:r>
      <w:bookmarkStart w:id="128" w:name="_Toc88146392"/>
      <w:bookmarkStart w:id="129" w:name="_Toc88146699"/>
      <w:bookmarkEnd w:id="128"/>
      <w:bookmarkEnd w:id="129"/>
    </w:p>
    <w:p w14:paraId="373778B2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поддержка возможности входа в систему по сертификатам;</w:t>
      </w:r>
      <w:bookmarkStart w:id="130" w:name="_Toc88146393"/>
      <w:bookmarkStart w:id="131" w:name="_Toc88146700"/>
      <w:bookmarkEnd w:id="130"/>
      <w:bookmarkEnd w:id="131"/>
    </w:p>
    <w:p w14:paraId="661E23D2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проверки принадлежности аппаратного идентификатора в процессе управления аппаратными идентификаторами пользователей.</w:t>
      </w:r>
      <w:bookmarkStart w:id="132" w:name="_Toc88146394"/>
      <w:bookmarkStart w:id="133" w:name="_Toc88146701"/>
      <w:bookmarkEnd w:id="132"/>
      <w:bookmarkEnd w:id="133"/>
    </w:p>
    <w:p w14:paraId="2D51235B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оповещения пользователя о последнем успешном входе в систему;</w:t>
      </w:r>
      <w:bookmarkStart w:id="134" w:name="_Toc88146395"/>
      <w:bookmarkStart w:id="135" w:name="_Toc88146702"/>
      <w:bookmarkEnd w:id="134"/>
      <w:bookmarkEnd w:id="135"/>
    </w:p>
    <w:p w14:paraId="1CC61B66" w14:textId="77777777" w:rsidR="002A37EF" w:rsidRPr="001052CC" w:rsidRDefault="002A37EF" w:rsidP="001052CC">
      <w:pPr>
        <w:widowControl w:val="0"/>
        <w:numPr>
          <w:ilvl w:val="0"/>
          <w:numId w:val="84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выдачи пользователю предупреждения в виде сообщения о том, что в информационной системе реализованы меры защиты информации</w:t>
      </w:r>
      <w:bookmarkStart w:id="136" w:name="_Toc88146396"/>
      <w:bookmarkStart w:id="137" w:name="_Toc88146703"/>
      <w:bookmarkEnd w:id="136"/>
      <w:bookmarkEnd w:id="137"/>
      <w:r w:rsidRPr="001052CC">
        <w:rPr>
          <w:rFonts w:eastAsia="Calibri"/>
          <w:szCs w:val="22"/>
          <w:lang w:eastAsia="en-US"/>
        </w:rPr>
        <w:t>.</w:t>
      </w:r>
    </w:p>
    <w:p w14:paraId="7715DA83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избирательное (дискреционное) управление доступом:</w:t>
      </w:r>
      <w:bookmarkStart w:id="138" w:name="_Toc88146397"/>
      <w:bookmarkStart w:id="139" w:name="_Toc88146704"/>
      <w:bookmarkEnd w:id="138"/>
      <w:bookmarkEnd w:id="139"/>
    </w:p>
    <w:p w14:paraId="1C6CD837" w14:textId="77777777" w:rsidR="002A37EF" w:rsidRPr="001052CC" w:rsidRDefault="002A37EF" w:rsidP="001052CC">
      <w:pPr>
        <w:keepLines/>
        <w:widowControl w:val="0"/>
        <w:numPr>
          <w:ilvl w:val="0"/>
          <w:numId w:val="85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назначения прав доступа на файлы, каталоги, принтеры, устройства;</w:t>
      </w:r>
      <w:bookmarkStart w:id="140" w:name="_Toc88146398"/>
      <w:bookmarkStart w:id="141" w:name="_Toc88146705"/>
      <w:bookmarkEnd w:id="140"/>
      <w:bookmarkEnd w:id="141"/>
    </w:p>
    <w:p w14:paraId="16AF7CF1" w14:textId="77777777" w:rsidR="002A37EF" w:rsidRPr="001052CC" w:rsidRDefault="002A37EF" w:rsidP="001052CC">
      <w:pPr>
        <w:keepLines/>
        <w:widowControl w:val="0"/>
        <w:numPr>
          <w:ilvl w:val="0"/>
          <w:numId w:val="85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наследования прав доступа для файлов, каталогов и устройств;</w:t>
      </w:r>
      <w:bookmarkStart w:id="142" w:name="_Toc88146399"/>
      <w:bookmarkStart w:id="143" w:name="_Toc88146706"/>
      <w:bookmarkEnd w:id="142"/>
      <w:bookmarkEnd w:id="143"/>
    </w:p>
    <w:p w14:paraId="6558DD8D" w14:textId="77777777" w:rsidR="002A37EF" w:rsidRPr="001052CC" w:rsidRDefault="002A37EF" w:rsidP="001052CC">
      <w:pPr>
        <w:keepLines/>
        <w:widowControl w:val="0"/>
        <w:numPr>
          <w:ilvl w:val="0"/>
          <w:numId w:val="85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установки индивидуального аудита доступа для объектов, указания учетных записей пользователей или групп, чей доступ подвергается аудиту</w:t>
      </w:r>
      <w:bookmarkStart w:id="144" w:name="_Toc88146400"/>
      <w:bookmarkStart w:id="145" w:name="_Toc88146707"/>
      <w:bookmarkEnd w:id="144"/>
      <w:bookmarkEnd w:id="145"/>
      <w:r w:rsidRPr="001052CC">
        <w:rPr>
          <w:rFonts w:eastAsia="Calibri"/>
          <w:szCs w:val="22"/>
          <w:lang w:eastAsia="en-US"/>
        </w:rPr>
        <w:t>.</w:t>
      </w:r>
    </w:p>
    <w:p w14:paraId="1D384650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полномочное (мандатное) управление доступом:</w:t>
      </w:r>
      <w:bookmarkStart w:id="146" w:name="_Toc88146401"/>
      <w:bookmarkStart w:id="147" w:name="_Toc88146708"/>
      <w:bookmarkEnd w:id="146"/>
      <w:bookmarkEnd w:id="147"/>
    </w:p>
    <w:p w14:paraId="12EE279C" w14:textId="77777777" w:rsidR="002A37EF" w:rsidRPr="001052CC" w:rsidRDefault="002A37EF" w:rsidP="001052CC">
      <w:pPr>
        <w:keepLines/>
        <w:widowControl w:val="0"/>
        <w:numPr>
          <w:ilvl w:val="0"/>
          <w:numId w:val="86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заведения в системе не менее 10 уровней конфиденциальности;</w:t>
      </w:r>
      <w:bookmarkStart w:id="148" w:name="_Toc88146402"/>
      <w:bookmarkStart w:id="149" w:name="_Toc88146709"/>
      <w:bookmarkEnd w:id="148"/>
      <w:bookmarkEnd w:id="149"/>
    </w:p>
    <w:p w14:paraId="55723628" w14:textId="77777777" w:rsidR="002A37EF" w:rsidRPr="001052CC" w:rsidRDefault="002A37EF" w:rsidP="001052CC">
      <w:pPr>
        <w:keepLines/>
        <w:widowControl w:val="0"/>
        <w:numPr>
          <w:ilvl w:val="0"/>
          <w:numId w:val="86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выбора уровня конфиденциальности сессии для пользователя;</w:t>
      </w:r>
      <w:bookmarkStart w:id="150" w:name="_Toc88146403"/>
      <w:bookmarkStart w:id="151" w:name="_Toc88146710"/>
      <w:bookmarkEnd w:id="150"/>
      <w:bookmarkEnd w:id="151"/>
    </w:p>
    <w:p w14:paraId="19947600" w14:textId="77777777" w:rsidR="002A37EF" w:rsidRPr="001052CC" w:rsidRDefault="002A37EF" w:rsidP="001052CC">
      <w:pPr>
        <w:keepLines/>
        <w:widowControl w:val="0"/>
        <w:numPr>
          <w:ilvl w:val="0"/>
          <w:numId w:val="86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назначения мандатных меток файлам, каталогам, внешним устройствам, сетевым интерфейсам;</w:t>
      </w:r>
      <w:bookmarkStart w:id="152" w:name="_Toc88146404"/>
      <w:bookmarkStart w:id="153" w:name="_Toc88146711"/>
      <w:bookmarkEnd w:id="152"/>
      <w:bookmarkEnd w:id="153"/>
    </w:p>
    <w:p w14:paraId="6F7F8CD4" w14:textId="77777777" w:rsidR="002A37EF" w:rsidRPr="001052CC" w:rsidRDefault="002A37EF" w:rsidP="001052CC">
      <w:pPr>
        <w:keepLines/>
        <w:widowControl w:val="0"/>
        <w:numPr>
          <w:ilvl w:val="0"/>
          <w:numId w:val="86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изменения количества мандатных меток в системе и их названий;</w:t>
      </w:r>
      <w:bookmarkStart w:id="154" w:name="_Toc88146405"/>
      <w:bookmarkStart w:id="155" w:name="_Toc88146712"/>
      <w:bookmarkEnd w:id="154"/>
      <w:bookmarkEnd w:id="155"/>
    </w:p>
    <w:p w14:paraId="0B4A8F04" w14:textId="77777777" w:rsidR="002A37EF" w:rsidRPr="001052CC" w:rsidRDefault="002A37EF" w:rsidP="001052CC">
      <w:pPr>
        <w:keepLines/>
        <w:widowControl w:val="0"/>
        <w:numPr>
          <w:ilvl w:val="0"/>
          <w:numId w:val="86"/>
        </w:numPr>
        <w:tabs>
          <w:tab w:val="left" w:pos="708"/>
          <w:tab w:val="left" w:pos="1134"/>
        </w:tabs>
        <w:ind w:left="1702" w:hanging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потоков конфиденциальной информации в системе</w:t>
      </w:r>
      <w:bookmarkStart w:id="156" w:name="_Toc88146406"/>
      <w:bookmarkStart w:id="157" w:name="_Toc88146713"/>
      <w:bookmarkEnd w:id="156"/>
      <w:bookmarkEnd w:id="157"/>
      <w:r w:rsidRPr="001052CC">
        <w:rPr>
          <w:rFonts w:eastAsia="Calibri"/>
          <w:szCs w:val="22"/>
          <w:lang w:eastAsia="en-US"/>
        </w:rPr>
        <w:t>.</w:t>
      </w:r>
    </w:p>
    <w:p w14:paraId="465D3271" w14:textId="77777777" w:rsidR="002A37EF" w:rsidRPr="001052CC" w:rsidRDefault="002A37EF" w:rsidP="001052CC">
      <w:pPr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аппаратной конфигурации компьютера и подключаемых устройств:</w:t>
      </w:r>
      <w:bookmarkStart w:id="158" w:name="_Toc88146407"/>
      <w:bookmarkStart w:id="159" w:name="_Toc88146714"/>
      <w:bookmarkEnd w:id="158"/>
      <w:bookmarkEnd w:id="159"/>
    </w:p>
    <w:p w14:paraId="0064F66A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последовательные и параллельные порты; </w:t>
      </w:r>
      <w:bookmarkStart w:id="160" w:name="_Toc88146409"/>
      <w:bookmarkStart w:id="161" w:name="_Toc88146716"/>
      <w:bookmarkEnd w:id="160"/>
      <w:bookmarkEnd w:id="161"/>
    </w:p>
    <w:p w14:paraId="3C4E006C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локальные устройства;</w:t>
      </w:r>
      <w:bookmarkStart w:id="162" w:name="_Toc88146410"/>
      <w:bookmarkStart w:id="163" w:name="_Toc88146717"/>
      <w:bookmarkEnd w:id="162"/>
      <w:bookmarkEnd w:id="163"/>
    </w:p>
    <w:p w14:paraId="177306C1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сменные, физические и оптические диски; </w:t>
      </w:r>
      <w:bookmarkStart w:id="164" w:name="_Toc88146411"/>
      <w:bookmarkStart w:id="165" w:name="_Toc88146718"/>
      <w:bookmarkEnd w:id="164"/>
      <w:bookmarkEnd w:id="165"/>
    </w:p>
    <w:p w14:paraId="32D6E1F8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программно-реализованные диски;</w:t>
      </w:r>
      <w:bookmarkStart w:id="166" w:name="_Toc88146412"/>
      <w:bookmarkStart w:id="167" w:name="_Toc88146719"/>
      <w:bookmarkEnd w:id="166"/>
      <w:bookmarkEnd w:id="167"/>
    </w:p>
    <w:p w14:paraId="78A7C859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USB-устройства;</w:t>
      </w:r>
      <w:bookmarkStart w:id="168" w:name="_Toc88146413"/>
      <w:bookmarkStart w:id="169" w:name="_Toc88146720"/>
      <w:bookmarkEnd w:id="168"/>
      <w:bookmarkEnd w:id="169"/>
      <w:r w:rsidRPr="001052CC">
        <w:rPr>
          <w:rFonts w:eastAsia="Calibri"/>
          <w:szCs w:val="22"/>
          <w:lang w:eastAsia="en-US"/>
        </w:rPr>
        <w:t xml:space="preserve"> </w:t>
      </w:r>
    </w:p>
    <w:p w14:paraId="57BDF5B1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должна быть возможность задать настройки контроля на уровне шины, класса устройства, модели устройства, экземпляра устройства.</w:t>
      </w:r>
      <w:bookmarkStart w:id="170" w:name="_Toc88146414"/>
      <w:bookmarkStart w:id="171" w:name="_Toc88146721"/>
      <w:bookmarkEnd w:id="170"/>
      <w:bookmarkEnd w:id="171"/>
    </w:p>
    <w:p w14:paraId="2D876EC7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должна быть возможность присвоить устройствам хранения информации мандатную метку. Если метка устройства не соответствует сессии пользователя – работа с устройством хранения должна блокироваться.</w:t>
      </w:r>
      <w:bookmarkStart w:id="172" w:name="_Toc88146415"/>
      <w:bookmarkStart w:id="173" w:name="_Toc88146722"/>
      <w:bookmarkEnd w:id="172"/>
      <w:bookmarkEnd w:id="173"/>
    </w:p>
    <w:p w14:paraId="3FB19C37" w14:textId="77777777" w:rsidR="002A37EF" w:rsidRPr="001052CC" w:rsidRDefault="002A37EF" w:rsidP="001052CC">
      <w:pPr>
        <w:keepLines/>
        <w:widowControl w:val="0"/>
        <w:numPr>
          <w:ilvl w:val="0"/>
          <w:numId w:val="87"/>
        </w:numPr>
        <w:tabs>
          <w:tab w:val="left" w:pos="708"/>
          <w:tab w:val="left" w:pos="1134"/>
        </w:tabs>
        <w:ind w:firstLine="993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должна быть возможность группового добавления устройств в подсистему контроля устройств без подключения устройства к компьютеру</w:t>
      </w:r>
      <w:bookmarkStart w:id="174" w:name="_Toc88146416"/>
      <w:bookmarkStart w:id="175" w:name="_Toc88146723"/>
      <w:bookmarkEnd w:id="174"/>
      <w:bookmarkEnd w:id="175"/>
      <w:r w:rsidRPr="001052CC">
        <w:rPr>
          <w:rFonts w:eastAsia="Calibri"/>
          <w:szCs w:val="22"/>
          <w:lang w:eastAsia="en-US"/>
        </w:rPr>
        <w:t>.</w:t>
      </w:r>
    </w:p>
    <w:p w14:paraId="1BC2AE3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регистрация событий безопасности:</w:t>
      </w:r>
      <w:bookmarkStart w:id="176" w:name="_Toc88146417"/>
      <w:bookmarkStart w:id="177" w:name="_Toc88146724"/>
      <w:bookmarkEnd w:id="176"/>
      <w:bookmarkEnd w:id="177"/>
    </w:p>
    <w:p w14:paraId="16A34636" w14:textId="77777777" w:rsidR="002A37EF" w:rsidRPr="001052CC" w:rsidRDefault="002A37EF" w:rsidP="001052CC">
      <w:pPr>
        <w:keepLines/>
        <w:widowControl w:val="0"/>
        <w:numPr>
          <w:ilvl w:val="0"/>
          <w:numId w:val="88"/>
        </w:numPr>
        <w:tabs>
          <w:tab w:val="left" w:pos="70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должна быть возможность формирования отчетов по результатам аудита.</w:t>
      </w:r>
      <w:bookmarkStart w:id="178" w:name="_Toc88146418"/>
      <w:bookmarkStart w:id="179" w:name="_Toc88146725"/>
      <w:bookmarkEnd w:id="178"/>
      <w:bookmarkEnd w:id="179"/>
    </w:p>
    <w:p w14:paraId="10C93640" w14:textId="77777777" w:rsidR="002A37EF" w:rsidRPr="001052CC" w:rsidRDefault="002A37EF" w:rsidP="001052CC">
      <w:pPr>
        <w:keepLines/>
        <w:widowControl w:val="0"/>
        <w:numPr>
          <w:ilvl w:val="0"/>
          <w:numId w:val="88"/>
        </w:numPr>
        <w:tabs>
          <w:tab w:val="left" w:pos="70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должна быть возможность поиска и фильтрации при работе с данными аудита.</w:t>
      </w:r>
      <w:bookmarkStart w:id="180" w:name="_Toc88146419"/>
      <w:bookmarkStart w:id="181" w:name="_Toc88146726"/>
      <w:bookmarkEnd w:id="180"/>
      <w:bookmarkEnd w:id="181"/>
    </w:p>
    <w:p w14:paraId="1232E44F" w14:textId="206C2454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4.4.4. </w:t>
      </w:r>
      <w:r w:rsidR="002A37EF" w:rsidRPr="001052CC">
        <w:rPr>
          <w:rFonts w:eastAsia="MS Mincho"/>
          <w:szCs w:val="22"/>
          <w:lang w:eastAsia="en-US"/>
        </w:rPr>
        <w:t xml:space="preserve">Специализированное средство защиты информации от НСД должно соответствовать требованиям документов: «Средства вычислительной техники. Защита от несанкционированного доступа к информации. Показатели защищенности от несанкционированного доступа к информации» (Гостехкомиссия России, 1992) – не ниже 5 класса защищенности, «Требования к средствам контроля съемных машинных носителей информации» (ФСТЭК России, 2014) не ниже 4 класса защиты, «Профиль </w:t>
      </w:r>
      <w:r w:rsidR="002A37EF" w:rsidRPr="001052CC">
        <w:rPr>
          <w:rFonts w:eastAsia="MS Mincho"/>
          <w:szCs w:val="22"/>
          <w:lang w:eastAsia="en-US"/>
        </w:rPr>
        <w:lastRenderedPageBreak/>
        <w:t>защиты средств контроля подключения съемных машинных носителей информации четвертого класса защиты» ИТ.СКН.П4.ПЗ (ФСТЭК России, 2014).</w:t>
      </w:r>
      <w:bookmarkStart w:id="182" w:name="_Toc88146420"/>
      <w:bookmarkStart w:id="183" w:name="_Toc88146727"/>
      <w:bookmarkEnd w:id="182"/>
      <w:bookmarkEnd w:id="183"/>
    </w:p>
    <w:p w14:paraId="456D60DF" w14:textId="5ECDCBE4" w:rsidR="002A37EF" w:rsidRPr="001052CC" w:rsidRDefault="00D068A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184" w:name="_Toc522205842"/>
      <w:bookmarkStart w:id="185" w:name="_Toc225155413"/>
      <w:bookmarkStart w:id="186" w:name="_Toc472012086"/>
      <w:bookmarkStart w:id="187" w:name="_Toc491455395"/>
      <w:bookmarkStart w:id="188" w:name="_Toc496658804"/>
      <w:r w:rsidRPr="001052CC">
        <w:rPr>
          <w:rFonts w:eastAsia="Calibri"/>
          <w:b/>
          <w:szCs w:val="22"/>
          <w:lang w:eastAsia="en-US"/>
        </w:rPr>
        <w:t xml:space="preserve">4.5. </w:t>
      </w:r>
      <w:r w:rsidR="002A37EF" w:rsidRPr="001052CC">
        <w:rPr>
          <w:rFonts w:eastAsia="Calibri"/>
          <w:b/>
          <w:szCs w:val="22"/>
          <w:lang w:eastAsia="en-US"/>
        </w:rPr>
        <w:t>Подсистема анализа защищенности информации</w:t>
      </w:r>
      <w:bookmarkEnd w:id="184"/>
      <w:bookmarkEnd w:id="185"/>
    </w:p>
    <w:p w14:paraId="102A315E" w14:textId="3B7E8E13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4.5.1. </w:t>
      </w:r>
      <w:r w:rsidR="002A37EF" w:rsidRPr="001052CC">
        <w:rPr>
          <w:rFonts w:eastAsia="MS Mincho"/>
          <w:szCs w:val="22"/>
          <w:lang w:eastAsia="en-US"/>
        </w:rPr>
        <w:t>Подсистема анализа защищенности информации должна выполнять следующие функции:</w:t>
      </w:r>
    </w:p>
    <w:p w14:paraId="3DB49B4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сетевой аудит в режиме тестирования на проникновение «</w:t>
      </w:r>
      <w:r w:rsidRPr="001052CC">
        <w:rPr>
          <w:rFonts w:eastAsia="Calibri"/>
          <w:szCs w:val="22"/>
          <w:lang w:val="en-US" w:eastAsia="en-US"/>
        </w:rPr>
        <w:t>Pentest</w:t>
      </w:r>
      <w:r w:rsidRPr="001052CC">
        <w:rPr>
          <w:rFonts w:eastAsia="Calibri"/>
          <w:szCs w:val="22"/>
          <w:lang w:eastAsia="en-US"/>
        </w:rPr>
        <w:t>»;</w:t>
      </w:r>
    </w:p>
    <w:p w14:paraId="54B581C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идентификация открытых сетевых портов и сервисов;</w:t>
      </w:r>
    </w:p>
    <w:p w14:paraId="524095B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подбор паролей к СУБД и сетевым службам;</w:t>
      </w:r>
    </w:p>
    <w:p w14:paraId="12BC994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 системные аудиты уязвимостей системного и прикладного программного обеспечения;</w:t>
      </w:r>
    </w:p>
    <w:p w14:paraId="6851D03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выявление недостающих обновлений безопасности;</w:t>
      </w:r>
    </w:p>
    <w:p w14:paraId="25AD1B5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целостности системы;</w:t>
      </w:r>
    </w:p>
    <w:p w14:paraId="7CFE4772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инвентаризация аппаратного и программного обеспечения сканируемых систем;</w:t>
      </w:r>
    </w:p>
    <w:p w14:paraId="4207C9C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формирование отчетов по результатам сканирования.</w:t>
      </w:r>
    </w:p>
    <w:p w14:paraId="3FD426AA" w14:textId="43ABC9C4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4.5.2. </w:t>
      </w:r>
      <w:r w:rsidR="002A37EF" w:rsidRPr="001052CC">
        <w:rPr>
          <w:rFonts w:eastAsia="MS Mincho"/>
          <w:szCs w:val="22"/>
          <w:lang w:eastAsia="en-US"/>
        </w:rPr>
        <w:t>Реализовывать определение перечня сканируемых узлов на основе ключевого атрибута FQDN (полное доменное имя), IP-адрес элемента ИТ-инфраструктуры:</w:t>
      </w:r>
    </w:p>
    <w:p w14:paraId="48DC260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вводом данных о сканируемых узлах в ручном режиме на основании ключевого атрибута;</w:t>
      </w:r>
    </w:p>
    <w:p w14:paraId="40AB54A0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интеграцией с единым каталогом домена системы Microsoft Active Directory для импорта списка узлов из базы данных домена с сохранением иерархии контейнеров элементов ИТ-инфраструктуры;</w:t>
      </w:r>
    </w:p>
    <w:p w14:paraId="07DA4A8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импортом данных из CSV-файла, содержащем ключевые атрибуты.</w:t>
      </w:r>
    </w:p>
    <w:p w14:paraId="5C6AE78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импортом результатов с обнаруженными узлами сети с помощью сетевого сканирования утилитой </w:t>
      </w:r>
      <w:proofErr w:type="spellStart"/>
      <w:r w:rsidRPr="001052CC">
        <w:rPr>
          <w:rFonts w:eastAsia="Calibri"/>
          <w:szCs w:val="22"/>
          <w:lang w:eastAsia="en-US"/>
        </w:rPr>
        <w:t>Nmap</w:t>
      </w:r>
      <w:proofErr w:type="spellEnd"/>
      <w:r w:rsidRPr="001052CC">
        <w:rPr>
          <w:rFonts w:eastAsia="Calibri"/>
          <w:szCs w:val="22"/>
          <w:lang w:eastAsia="en-US"/>
        </w:rPr>
        <w:t>.</w:t>
      </w:r>
    </w:p>
    <w:p w14:paraId="0C41EE62" w14:textId="4D97AD86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4.5.3. </w:t>
      </w:r>
      <w:r w:rsidR="002A37EF" w:rsidRPr="001052CC">
        <w:rPr>
          <w:rFonts w:eastAsia="MS Mincho"/>
          <w:szCs w:val="22"/>
          <w:lang w:eastAsia="en-US"/>
        </w:rPr>
        <w:t xml:space="preserve">Поддерживать и иметь возможность проверки сетевого туннеля в </w:t>
      </w:r>
      <w:proofErr w:type="spellStart"/>
      <w:r w:rsidR="002A37EF" w:rsidRPr="001052CC">
        <w:rPr>
          <w:rFonts w:eastAsia="MS Mincho"/>
          <w:szCs w:val="22"/>
          <w:lang w:eastAsia="en-US"/>
        </w:rPr>
        <w:t>агентном</w:t>
      </w:r>
      <w:proofErr w:type="spellEnd"/>
      <w:r w:rsidR="002A37EF" w:rsidRPr="001052CC">
        <w:rPr>
          <w:rFonts w:eastAsia="MS Mincho"/>
          <w:szCs w:val="22"/>
          <w:lang w:eastAsia="en-US"/>
        </w:rPr>
        <w:t xml:space="preserve"> режиме системного сканирования, с использованием специального агентского программного обеспечения, устанавливаемого на сканируемый узел.</w:t>
      </w:r>
    </w:p>
    <w:p w14:paraId="5862D721" w14:textId="1429BD03" w:rsidR="002A37EF" w:rsidRPr="001052CC" w:rsidRDefault="002A37EF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 </w:t>
      </w:r>
      <w:r w:rsidR="00D068AA" w:rsidRPr="001052CC">
        <w:rPr>
          <w:rFonts w:eastAsia="MS Mincho"/>
          <w:szCs w:val="22"/>
          <w:lang w:eastAsia="en-US"/>
        </w:rPr>
        <w:t xml:space="preserve">4.5.4. </w:t>
      </w:r>
      <w:r w:rsidRPr="001052CC">
        <w:rPr>
          <w:rFonts w:eastAsia="MS Mincho"/>
          <w:szCs w:val="22"/>
          <w:lang w:eastAsia="en-US"/>
        </w:rPr>
        <w:t xml:space="preserve">Поддерживать и иметь возможность проверки сетевого туннеля в </w:t>
      </w:r>
      <w:proofErr w:type="spellStart"/>
      <w:r w:rsidRPr="001052CC">
        <w:rPr>
          <w:rFonts w:eastAsia="MS Mincho"/>
          <w:szCs w:val="22"/>
          <w:lang w:eastAsia="en-US"/>
        </w:rPr>
        <w:t>безагентном</w:t>
      </w:r>
      <w:proofErr w:type="spellEnd"/>
      <w:r w:rsidRPr="001052CC">
        <w:rPr>
          <w:rFonts w:eastAsia="MS Mincho"/>
          <w:szCs w:val="22"/>
          <w:lang w:eastAsia="en-US"/>
        </w:rPr>
        <w:t xml:space="preserve"> режиме системного сканирования, с использованием привилегированных учетных записей и соответствующих стандартизованных протоколов </w:t>
      </w:r>
      <w:proofErr w:type="spellStart"/>
      <w:r w:rsidRPr="001052CC">
        <w:rPr>
          <w:rFonts w:eastAsia="MS Mincho"/>
          <w:szCs w:val="22"/>
          <w:lang w:eastAsia="en-US"/>
        </w:rPr>
        <w:t>WinRM</w:t>
      </w:r>
      <w:proofErr w:type="spellEnd"/>
      <w:r w:rsidRPr="001052CC">
        <w:rPr>
          <w:rFonts w:eastAsia="MS Mincho"/>
          <w:szCs w:val="22"/>
          <w:lang w:eastAsia="en-US"/>
        </w:rPr>
        <w:t>, WMI, SSH, HTTP.</w:t>
      </w:r>
    </w:p>
    <w:p w14:paraId="62E3E94C" w14:textId="552313EE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4.5.5. </w:t>
      </w:r>
      <w:r w:rsidR="002A37EF" w:rsidRPr="001052CC">
        <w:rPr>
          <w:rFonts w:eastAsia="MS Mincho"/>
          <w:szCs w:val="22"/>
          <w:lang w:eastAsia="en-US"/>
        </w:rPr>
        <w:t>Реализовывать аудит в режиме «</w:t>
      </w:r>
      <w:proofErr w:type="spellStart"/>
      <w:r w:rsidR="002A37EF" w:rsidRPr="001052CC">
        <w:rPr>
          <w:rFonts w:eastAsia="MS Mincho"/>
          <w:szCs w:val="22"/>
          <w:lang w:eastAsia="en-US"/>
        </w:rPr>
        <w:t>Пентест</w:t>
      </w:r>
      <w:proofErr w:type="spellEnd"/>
      <w:r w:rsidR="002A37EF" w:rsidRPr="001052CC">
        <w:rPr>
          <w:rFonts w:eastAsia="MS Mincho"/>
          <w:szCs w:val="22"/>
          <w:lang w:eastAsia="en-US"/>
        </w:rPr>
        <w:t>» в рамках сетевого сканирования:</w:t>
      </w:r>
    </w:p>
    <w:p w14:paraId="5C7A006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сканирование портов заданной группы сетевых узлов с возможностью выбора режима профиля, диапазона и типов портов TCP или UDP, с результатом идентификации открытых портов и сервисов в графическом окне;</w:t>
      </w:r>
    </w:p>
    <w:p w14:paraId="4F6EF3B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поиск уязвимостей с возможностью выбора точности сканирования;</w:t>
      </w:r>
    </w:p>
    <w:p w14:paraId="6E88B46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подбор паролей в виде пары «логин-пароль» для локальных учетных данных к опубликованным сетевым службам Microsoft SQL, </w:t>
      </w:r>
      <w:proofErr w:type="spellStart"/>
      <w:r w:rsidRPr="001052CC">
        <w:rPr>
          <w:rFonts w:eastAsia="Calibri"/>
          <w:szCs w:val="22"/>
          <w:lang w:eastAsia="en-US"/>
        </w:rPr>
        <w:t>PostgreSQL</w:t>
      </w:r>
      <w:proofErr w:type="spellEnd"/>
      <w:r w:rsidRPr="001052CC">
        <w:rPr>
          <w:rFonts w:eastAsia="Calibri"/>
          <w:szCs w:val="22"/>
          <w:lang w:eastAsia="en-US"/>
        </w:rPr>
        <w:t xml:space="preserve">, </w:t>
      </w:r>
      <w:proofErr w:type="spellStart"/>
      <w:r w:rsidRPr="001052CC">
        <w:rPr>
          <w:rFonts w:eastAsia="Calibri"/>
          <w:szCs w:val="22"/>
          <w:lang w:eastAsia="en-US"/>
        </w:rPr>
        <w:t>OracleDB</w:t>
      </w:r>
      <w:proofErr w:type="spellEnd"/>
      <w:r w:rsidRPr="001052CC">
        <w:rPr>
          <w:rFonts w:eastAsia="Calibri"/>
          <w:szCs w:val="22"/>
          <w:lang w:eastAsia="en-US"/>
        </w:rPr>
        <w:t>, MySQL, SSH, FTP, POP3 методом полного перебора с возможностью использования внешних словарей, результаты которого должны отображаться в графическом окне.</w:t>
      </w:r>
    </w:p>
    <w:p w14:paraId="0D7ED0F5" w14:textId="31DB1739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4.5.6. </w:t>
      </w:r>
      <w:r w:rsidR="002A37EF" w:rsidRPr="001052CC">
        <w:rPr>
          <w:rFonts w:eastAsia="MS Mincho"/>
          <w:szCs w:val="22"/>
          <w:lang w:eastAsia="en-US"/>
        </w:rPr>
        <w:t>Результаты сетевого аудита в режиме «</w:t>
      </w:r>
      <w:proofErr w:type="spellStart"/>
      <w:r w:rsidR="002A37EF" w:rsidRPr="001052CC">
        <w:rPr>
          <w:rFonts w:eastAsia="MS Mincho"/>
          <w:szCs w:val="22"/>
          <w:lang w:eastAsia="en-US"/>
        </w:rPr>
        <w:t>Пентест</w:t>
      </w:r>
      <w:proofErr w:type="spellEnd"/>
      <w:r w:rsidR="002A37EF" w:rsidRPr="001052CC">
        <w:rPr>
          <w:rFonts w:eastAsia="MS Mincho"/>
          <w:szCs w:val="22"/>
          <w:lang w:eastAsia="en-US"/>
        </w:rPr>
        <w:t>» в рамках поиска уязвимостей должны отображаться в графическом окне и содержать:</w:t>
      </w:r>
    </w:p>
    <w:p w14:paraId="5522F72F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идентификатор уязвимости ALTXID, BDU ID, CVE (при наличии);</w:t>
      </w:r>
    </w:p>
    <w:p w14:paraId="3971980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определение применимости уязвимости CPE;</w:t>
      </w:r>
    </w:p>
    <w:p w14:paraId="55E2D342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векторы уязвимости CVSSv2, CVSSv3, CVSSv4, CWE;</w:t>
      </w:r>
    </w:p>
    <w:p w14:paraId="79CF6F1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уровень риска обнаруженной уязвимости;</w:t>
      </w:r>
    </w:p>
    <w:p w14:paraId="25E545E2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описание уязвимости;</w:t>
      </w:r>
    </w:p>
    <w:p w14:paraId="67B6AD1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рекомендуемые меры по устранению уязвимости, ссылки на БДУ ФСТЭК и ресурсы-источники, в которых содержатся сведения об обнаруженных уязвимостях;</w:t>
      </w:r>
    </w:p>
    <w:p w14:paraId="661A475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детализация порта и программного обеспечения обнаруженной уязвимости;</w:t>
      </w:r>
    </w:p>
    <w:p w14:paraId="192F5FC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уровень точности, используемый при сканировании.</w:t>
      </w:r>
    </w:p>
    <w:p w14:paraId="4979E4E1" w14:textId="2CF4A8FE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4.5.7. </w:t>
      </w:r>
      <w:r w:rsidR="002A37EF" w:rsidRPr="001052CC">
        <w:rPr>
          <w:rFonts w:eastAsia="MS Mincho"/>
          <w:szCs w:val="22"/>
          <w:lang w:eastAsia="en-US"/>
        </w:rPr>
        <w:t>Реализовывать системный аудит уязвимостей системного и прикладного программного обеспечения:</w:t>
      </w:r>
    </w:p>
    <w:p w14:paraId="644E5D2F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сигнатурный анализ данных, собранных при системном сканировании сетевого узла и предоставлять информацию об обнаруженных уязвимостях;</w:t>
      </w:r>
    </w:p>
    <w:p w14:paraId="2D59BEE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сканирование группы сетевых узлов;</w:t>
      </w:r>
    </w:p>
    <w:p w14:paraId="66FE3E52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сканирование платформ, имеющихся у Заказчика.</w:t>
      </w:r>
    </w:p>
    <w:p w14:paraId="42A9C0C8" w14:textId="715BBAEF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4.5.8. </w:t>
      </w:r>
      <w:r w:rsidR="002A37EF" w:rsidRPr="001052CC">
        <w:rPr>
          <w:rFonts w:eastAsia="MS Mincho"/>
          <w:szCs w:val="22"/>
          <w:lang w:eastAsia="en-US"/>
        </w:rPr>
        <w:t>Должна обладать инструментами по модификации состава и значений параметров профилей аудита и создания собственных конфигураций на основе существующих.</w:t>
      </w:r>
    </w:p>
    <w:p w14:paraId="05558F34" w14:textId="5ACC742C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lastRenderedPageBreak/>
        <w:t xml:space="preserve">4.5.9. </w:t>
      </w:r>
      <w:r w:rsidR="002A37EF" w:rsidRPr="001052CC">
        <w:rPr>
          <w:rFonts w:eastAsia="MS Mincho"/>
          <w:szCs w:val="22"/>
          <w:lang w:eastAsia="en-US"/>
        </w:rPr>
        <w:t>Реализовывать фиксацию и контроль целостности каталогов и файлов по выбранной маске наименования методом контрольного суммирования MD5, SHA1, SHA256, SHA512, ГОСТ Р 34.11-2012.</w:t>
      </w:r>
    </w:p>
    <w:p w14:paraId="3E636980" w14:textId="53F1A4B8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4.5.10. </w:t>
      </w:r>
      <w:r w:rsidR="002A37EF" w:rsidRPr="001052CC">
        <w:rPr>
          <w:rFonts w:eastAsia="MS Mincho"/>
          <w:szCs w:val="22"/>
          <w:lang w:eastAsia="en-US"/>
        </w:rPr>
        <w:t>Реализовывать установку выполненных заданий аудита уязвимостей, инвентаризации и фиксации на контроль для дальнейшего их сравнения с контролируемыми текущими значениями. Результаты должны отображаться в графическом окне Продукта и содержать:</w:t>
      </w:r>
    </w:p>
    <w:p w14:paraId="06D3226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Номер контроля;</w:t>
      </w:r>
    </w:p>
    <w:p w14:paraId="6CDB872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Ключевой атрибут сетевого узла;</w:t>
      </w:r>
    </w:p>
    <w:p w14:paraId="3CDCFD2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Статус контроля;</w:t>
      </w:r>
    </w:p>
    <w:p w14:paraId="04E858C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Наименование задания сканирования;</w:t>
      </w:r>
    </w:p>
    <w:p w14:paraId="60A25FB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Номер задания сканирования;</w:t>
      </w:r>
    </w:p>
    <w:p w14:paraId="503F141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Тип задания сканирования;</w:t>
      </w:r>
    </w:p>
    <w:p w14:paraId="1EF2DF6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Дата создания контроля;</w:t>
      </w:r>
    </w:p>
    <w:p w14:paraId="6670F72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Дата завершения задания сканирования;</w:t>
      </w:r>
    </w:p>
    <w:p w14:paraId="16C5E49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Детализация соответствия контроля в части добавления, удаления и изменения контролируемых объектов.</w:t>
      </w:r>
    </w:p>
    <w:p w14:paraId="40DE42E7" w14:textId="396093D0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4.5.11. </w:t>
      </w:r>
      <w:r w:rsidR="002A37EF" w:rsidRPr="001052CC">
        <w:rPr>
          <w:rFonts w:eastAsia="MS Mincho"/>
          <w:szCs w:val="22"/>
          <w:lang w:eastAsia="en-US"/>
        </w:rPr>
        <w:t>Обеспечивать создание заданий по сканированию узлов с параметрами, определяющими время запуска:</w:t>
      </w:r>
    </w:p>
    <w:p w14:paraId="29B9628C" w14:textId="77777777" w:rsidR="002A37EF" w:rsidRPr="001052CC" w:rsidRDefault="002A37EF" w:rsidP="001052CC">
      <w:pPr>
        <w:keepLines/>
        <w:tabs>
          <w:tab w:val="left" w:pos="1134"/>
          <w:tab w:val="num" w:pos="1701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выполнение задания сканирования сразу после создания;</w:t>
      </w:r>
    </w:p>
    <w:p w14:paraId="48066B67" w14:textId="77777777" w:rsidR="002A37EF" w:rsidRPr="001052CC" w:rsidRDefault="002A37EF" w:rsidP="001052CC">
      <w:pPr>
        <w:keepLines/>
        <w:tabs>
          <w:tab w:val="left" w:pos="1134"/>
          <w:tab w:val="num" w:pos="1701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разовое выполнение задания сканирования в назначенное время;</w:t>
      </w:r>
    </w:p>
    <w:p w14:paraId="39532064" w14:textId="77777777" w:rsidR="002A37EF" w:rsidRPr="001052CC" w:rsidRDefault="002A37EF" w:rsidP="001052CC">
      <w:pPr>
        <w:keepLines/>
        <w:tabs>
          <w:tab w:val="left" w:pos="1134"/>
          <w:tab w:val="num" w:pos="1701"/>
        </w:tabs>
        <w:ind w:firstLine="851"/>
        <w:jc w:val="both"/>
        <w:rPr>
          <w:rFonts w:eastAsia="Calibri"/>
          <w:caps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выполнение задания сканирования по расписанию с заданной периодичностью.</w:t>
      </w:r>
    </w:p>
    <w:p w14:paraId="450E6B3A" w14:textId="3A8B3C15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4.5.12. </w:t>
      </w:r>
      <w:r w:rsidR="002A37EF" w:rsidRPr="001052CC">
        <w:rPr>
          <w:rFonts w:eastAsia="MS Mincho"/>
          <w:szCs w:val="22"/>
          <w:lang w:eastAsia="en-US"/>
        </w:rPr>
        <w:t>Должна иметь возможность автоматического создания именований объектов заданий по заданному шаблону.</w:t>
      </w:r>
    </w:p>
    <w:p w14:paraId="5534742C" w14:textId="2FAA2518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4.5.13. </w:t>
      </w:r>
      <w:r w:rsidR="002A37EF" w:rsidRPr="001052CC">
        <w:rPr>
          <w:rFonts w:eastAsia="MS Mincho"/>
          <w:szCs w:val="22"/>
          <w:lang w:eastAsia="en-US"/>
        </w:rPr>
        <w:t xml:space="preserve">Подсистема анализа защищенности информации должна реализовывать формирование отчетов по результатам сканирования в форматах PDF, XML, </w:t>
      </w:r>
      <w:r w:rsidR="002A37EF" w:rsidRPr="001052CC">
        <w:rPr>
          <w:rFonts w:eastAsia="MS Mincho"/>
          <w:szCs w:val="22"/>
          <w:lang w:val="en-US" w:eastAsia="en-US"/>
        </w:rPr>
        <w:t>HTML</w:t>
      </w:r>
      <w:r w:rsidR="002A37EF" w:rsidRPr="001052CC">
        <w:rPr>
          <w:rFonts w:eastAsia="MS Mincho"/>
          <w:szCs w:val="22"/>
          <w:lang w:eastAsia="en-US"/>
        </w:rPr>
        <w:t>:</w:t>
      </w:r>
    </w:p>
    <w:p w14:paraId="5859AF9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отчет по выбранному диапазону элементов ИТ-инфраструктуры, по последним результатам сканирования;</w:t>
      </w:r>
    </w:p>
    <w:p w14:paraId="03B264D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отчет по выбранному заданию сканирования;</w:t>
      </w:r>
    </w:p>
    <w:p w14:paraId="6DD340E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color w:val="000000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дифференциальный отчет, сравнивающий два результата сканирования одной задачи за разные промежутки времени</w:t>
      </w:r>
      <w:r w:rsidRPr="001052CC">
        <w:rPr>
          <w:rFonts w:eastAsia="Calibri"/>
          <w:color w:val="000000"/>
          <w:szCs w:val="22"/>
          <w:lang w:eastAsia="en-US"/>
        </w:rPr>
        <w:t>.</w:t>
      </w:r>
    </w:p>
    <w:p w14:paraId="5C6EC679" w14:textId="6118FAFB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4.5.14. </w:t>
      </w:r>
      <w:r w:rsidR="002A37EF" w:rsidRPr="001052CC">
        <w:rPr>
          <w:rFonts w:eastAsia="MS Mincho"/>
          <w:szCs w:val="22"/>
          <w:lang w:eastAsia="en-US"/>
        </w:rPr>
        <w:t>Сформированный отчет по результатам сканирования должен содержать следующие разделы:</w:t>
      </w:r>
    </w:p>
    <w:p w14:paraId="20C0EBE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статистические данные аудита в виде диаграммы или таблицы;</w:t>
      </w:r>
    </w:p>
    <w:p w14:paraId="2426852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сводную информацию о результатах аудита;</w:t>
      </w:r>
    </w:p>
    <w:p w14:paraId="74CF4EF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color w:val="000000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детализированную информацию о данных аудита, сгруппированную по сканируемым элементам ИТ-инфраструктуры</w:t>
      </w:r>
      <w:r w:rsidRPr="001052CC">
        <w:rPr>
          <w:rFonts w:eastAsia="Calibri"/>
          <w:color w:val="000000"/>
          <w:szCs w:val="22"/>
          <w:lang w:eastAsia="en-US"/>
        </w:rPr>
        <w:t>.</w:t>
      </w:r>
    </w:p>
    <w:p w14:paraId="5015F243" w14:textId="320EF91F" w:rsidR="002A37EF" w:rsidRPr="001052CC" w:rsidRDefault="00D068A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189" w:name="_Toc522205843"/>
      <w:bookmarkStart w:id="190" w:name="_Toc225155414"/>
      <w:r w:rsidRPr="001052CC">
        <w:rPr>
          <w:rFonts w:eastAsia="Calibri"/>
          <w:b/>
          <w:szCs w:val="22"/>
          <w:lang w:eastAsia="en-US"/>
        </w:rPr>
        <w:t xml:space="preserve">4.6. </w:t>
      </w:r>
      <w:r w:rsidR="002A37EF" w:rsidRPr="001052CC">
        <w:rPr>
          <w:rFonts w:eastAsia="Calibri"/>
          <w:b/>
          <w:szCs w:val="22"/>
          <w:lang w:eastAsia="en-US"/>
        </w:rPr>
        <w:t>Подсистема антивирусной защиты</w:t>
      </w:r>
      <w:bookmarkEnd w:id="189"/>
      <w:bookmarkEnd w:id="190"/>
    </w:p>
    <w:p w14:paraId="74FBD093" w14:textId="460FD099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4.6.1. </w:t>
      </w:r>
      <w:r w:rsidR="002A37EF" w:rsidRPr="001052CC">
        <w:rPr>
          <w:rFonts w:eastAsia="MS Mincho"/>
          <w:szCs w:val="22"/>
          <w:lang w:eastAsia="en-US"/>
        </w:rPr>
        <w:t>Подсистема антивирусной защиты должна включать в себя:</w:t>
      </w:r>
    </w:p>
    <w:p w14:paraId="7B7D883E" w14:textId="77777777" w:rsidR="002A37EF" w:rsidRPr="001052CC" w:rsidRDefault="002A37EF" w:rsidP="001052CC">
      <w:pPr>
        <w:numPr>
          <w:ilvl w:val="4"/>
          <w:numId w:val="0"/>
        </w:numPr>
        <w:tabs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Подсистему комплексной защиты конечных узлов. Данная подсистема должна быть применима для АРМ, базы данных, сервера и т.п. (в том числе для устройств верхнего уровня АСУ)</w:t>
      </w:r>
    </w:p>
    <w:p w14:paraId="19E0A1A5" w14:textId="77777777" w:rsidR="002A37EF" w:rsidRPr="001052CC" w:rsidRDefault="002A37EF" w:rsidP="001052CC">
      <w:pPr>
        <w:numPr>
          <w:ilvl w:val="4"/>
          <w:numId w:val="0"/>
        </w:numPr>
        <w:tabs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ab/>
        <w:t>Подсистему централизованного администрирования. Данная подсистема должна обеспечивать централизованное управление параметрами подсистемы защиты конечных узлов, а также осуществлять сбор информации о событиях информационной безопасности от подсистемы защиты конечных узлов и подсистемы мониторинга технологической сети.</w:t>
      </w:r>
    </w:p>
    <w:p w14:paraId="59A5F8CD" w14:textId="67E4F559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4.6.2. </w:t>
      </w:r>
      <w:r w:rsidR="002A37EF" w:rsidRPr="001052CC">
        <w:rPr>
          <w:rFonts w:eastAsia="MS Mincho"/>
          <w:szCs w:val="22"/>
          <w:lang w:eastAsia="en-US"/>
        </w:rPr>
        <w:t>Подсистема антивирусной защиты должна обеспечивать возможность оперативного оповещения персонала о выявленных событиях и инцидентах ИБ.</w:t>
      </w:r>
    </w:p>
    <w:p w14:paraId="4F46C3B6" w14:textId="14618C12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4.6.3. </w:t>
      </w:r>
      <w:r w:rsidR="002A37EF" w:rsidRPr="001052CC">
        <w:rPr>
          <w:rFonts w:eastAsia="MS Mincho"/>
          <w:szCs w:val="22"/>
          <w:lang w:eastAsia="en-US"/>
        </w:rPr>
        <w:t>Подсистема защиты конечных узлов должна обеспечивать комплексную защиту узлов промышленных устройств системы управления и обладать следующей функциональностью:</w:t>
      </w:r>
    </w:p>
    <w:p w14:paraId="68CF04E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постоянная защита конечных узлов от заражения вредоносным программным обеспечением;</w:t>
      </w:r>
    </w:p>
    <w:p w14:paraId="68FB8E9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периодическая проверка конечных узлов на наличие вредоносного программного обеспечения;</w:t>
      </w:r>
    </w:p>
    <w:p w14:paraId="159B43E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запуска приложений (белый список) в блокирующем и неблокирующем режимах;</w:t>
      </w:r>
    </w:p>
    <w:p w14:paraId="0088BC1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подключения внешних устройств (USB-носители, CD-приводы, мобильные устройства MTP, модемы) в блокирующем и неблокирующем режимах;</w:t>
      </w:r>
    </w:p>
    <w:p w14:paraId="18A4FA5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контроль подключений к беспроводным сетям;</w:t>
      </w:r>
    </w:p>
    <w:p w14:paraId="0C251E6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настройками межсетевого экрана ОС Windows;</w:t>
      </w:r>
    </w:p>
    <w:p w14:paraId="070CDE6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защита от шифрования файлов на общих сетевых ресурсах;</w:t>
      </w:r>
    </w:p>
    <w:p w14:paraId="13BCEA5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lastRenderedPageBreak/>
        <w:t>контроль изменений произвольных файлов на диске;</w:t>
      </w:r>
    </w:p>
    <w:p w14:paraId="5177411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анализ журналов операционной системы;</w:t>
      </w:r>
    </w:p>
    <w:p w14:paraId="670A09D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защита от эксплойтов;</w:t>
      </w:r>
    </w:p>
    <w:p w14:paraId="0728F29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централизованное управление и распространение обновлений антивирусных баз;</w:t>
      </w:r>
    </w:p>
    <w:p w14:paraId="48EEA6F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регистрация инцидентов.</w:t>
      </w:r>
    </w:p>
    <w:p w14:paraId="068899CB" w14:textId="7D6054B3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4.6.4. </w:t>
      </w:r>
      <w:r w:rsidR="002A37EF" w:rsidRPr="001052CC">
        <w:rPr>
          <w:rFonts w:eastAsia="MS Mincho"/>
          <w:szCs w:val="22"/>
          <w:lang w:eastAsia="en-US"/>
        </w:rPr>
        <w:t>ПО подсистемы защиты конечных узлов должно быть совместимо со следующими ОС:</w:t>
      </w:r>
    </w:p>
    <w:p w14:paraId="4180B37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val="en-US" w:eastAsia="en-US"/>
        </w:rPr>
      </w:pPr>
      <w:r w:rsidRPr="001052CC">
        <w:rPr>
          <w:rFonts w:eastAsia="Calibri"/>
          <w:szCs w:val="22"/>
          <w:lang w:val="en-US" w:eastAsia="en-US"/>
        </w:rPr>
        <w:t>Windows (7, 8, 10, 11); Windows Server (2012, 2016, 2019, 2022);</w:t>
      </w:r>
    </w:p>
    <w:p w14:paraId="017201A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val="en-US" w:eastAsia="en-US"/>
        </w:rPr>
      </w:pPr>
      <w:r w:rsidRPr="001052CC">
        <w:rPr>
          <w:rFonts w:eastAsia="Calibri"/>
          <w:szCs w:val="22"/>
          <w:lang w:val="en-US" w:eastAsia="en-US"/>
        </w:rPr>
        <w:t xml:space="preserve">Astra Linux, ALT Linux, </w:t>
      </w:r>
      <w:r w:rsidRPr="001052CC">
        <w:rPr>
          <w:rFonts w:eastAsia="Calibri"/>
          <w:szCs w:val="22"/>
          <w:lang w:eastAsia="en-US"/>
        </w:rPr>
        <w:t>Ред</w:t>
      </w:r>
      <w:r w:rsidRPr="001052CC">
        <w:rPr>
          <w:rFonts w:eastAsia="Calibri"/>
          <w:szCs w:val="22"/>
          <w:lang w:val="en-US" w:eastAsia="en-US"/>
        </w:rPr>
        <w:t xml:space="preserve"> </w:t>
      </w:r>
      <w:r w:rsidRPr="001052CC">
        <w:rPr>
          <w:rFonts w:eastAsia="Calibri"/>
          <w:szCs w:val="22"/>
          <w:lang w:eastAsia="en-US"/>
        </w:rPr>
        <w:t>ОС</w:t>
      </w:r>
      <w:r w:rsidRPr="001052CC">
        <w:rPr>
          <w:rFonts w:eastAsia="Calibri"/>
          <w:szCs w:val="22"/>
          <w:lang w:val="en-US" w:eastAsia="en-US"/>
        </w:rPr>
        <w:t xml:space="preserve">, Ubuntu, CentOS, Debian </w:t>
      </w:r>
      <w:r w:rsidRPr="001052CC">
        <w:rPr>
          <w:rFonts w:eastAsia="Calibri"/>
          <w:szCs w:val="22"/>
          <w:lang w:eastAsia="en-US"/>
        </w:rPr>
        <w:t>и</w:t>
      </w:r>
      <w:r w:rsidRPr="001052CC">
        <w:rPr>
          <w:rFonts w:eastAsia="Calibri"/>
          <w:szCs w:val="22"/>
          <w:lang w:val="en-US" w:eastAsia="en-US"/>
        </w:rPr>
        <w:t xml:space="preserve"> </w:t>
      </w:r>
      <w:r w:rsidRPr="001052CC">
        <w:rPr>
          <w:rFonts w:eastAsia="Calibri"/>
          <w:szCs w:val="22"/>
          <w:lang w:eastAsia="en-US"/>
        </w:rPr>
        <w:t>т</w:t>
      </w:r>
      <w:r w:rsidRPr="001052CC">
        <w:rPr>
          <w:rFonts w:eastAsia="Calibri"/>
          <w:szCs w:val="22"/>
          <w:lang w:val="en-US" w:eastAsia="en-US"/>
        </w:rPr>
        <w:t>.</w:t>
      </w:r>
      <w:r w:rsidRPr="001052CC">
        <w:rPr>
          <w:rFonts w:eastAsia="Calibri"/>
          <w:szCs w:val="22"/>
          <w:lang w:eastAsia="en-US"/>
        </w:rPr>
        <w:t>п</w:t>
      </w:r>
      <w:r w:rsidRPr="001052CC">
        <w:rPr>
          <w:rFonts w:eastAsia="Calibri"/>
          <w:szCs w:val="22"/>
          <w:lang w:val="en-US" w:eastAsia="en-US"/>
        </w:rPr>
        <w:t>.</w:t>
      </w:r>
    </w:p>
    <w:p w14:paraId="0DB6FFB9" w14:textId="39B61E6B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4.6.5. </w:t>
      </w:r>
      <w:r w:rsidR="002A37EF" w:rsidRPr="001052CC">
        <w:rPr>
          <w:rFonts w:eastAsia="MS Mincho"/>
          <w:szCs w:val="22"/>
          <w:lang w:eastAsia="en-US"/>
        </w:rPr>
        <w:t>ПО подсистемы должно быть совместимо с ПО, обеспечивающим и поддерживающим выполнение технологического процесса (ПО SCADA, инженерные системы конфигурирования и разработки).</w:t>
      </w:r>
    </w:p>
    <w:p w14:paraId="407D26B0" w14:textId="0D7199C9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4.6.6. </w:t>
      </w:r>
      <w:r w:rsidR="002A37EF" w:rsidRPr="001052CC">
        <w:rPr>
          <w:rFonts w:eastAsia="MS Mincho"/>
          <w:szCs w:val="22"/>
          <w:lang w:eastAsia="en-US"/>
        </w:rPr>
        <w:t>Подсистема централизованного администрирования должна обеспечивать возможность удалённого конфигурирования подсистемы защиты конечных узлов посредством единообразного пользовательского интерфейса, а также должна обеспечивать долговременное хранение и отображение поступающих оповещений от подсистемы мониторинга технологической сети и подсистемы защиты конечных узлов.</w:t>
      </w:r>
    </w:p>
    <w:p w14:paraId="1C42020C" w14:textId="6ED21DD4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4.6.7. </w:t>
      </w:r>
      <w:r w:rsidR="002A37EF" w:rsidRPr="001052CC">
        <w:rPr>
          <w:rFonts w:eastAsia="MS Mincho"/>
          <w:szCs w:val="22"/>
          <w:lang w:eastAsia="en-US"/>
        </w:rPr>
        <w:t>Подсистема централизованного администрирования должна обладать следующей функциональностью:</w:t>
      </w:r>
    </w:p>
    <w:p w14:paraId="2B5548E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централизованное назначение политик безопасности подключённым узлам промышленной сети;</w:t>
      </w:r>
    </w:p>
    <w:p w14:paraId="01DA5E6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управление обновлениями программного обеспечения;</w:t>
      </w:r>
    </w:p>
    <w:p w14:paraId="316517E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долговременное хранение оповещений о выявленных событиях и инцидентах ИБ в защищённой базе данных;</w:t>
      </w:r>
    </w:p>
    <w:p w14:paraId="0E53858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отображение журнала оповещений о выявленных событиях и инцидентах ИБ в удобной пользователю форме;</w:t>
      </w:r>
    </w:p>
    <w:p w14:paraId="3536D09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построение консолидированных отчётов о статусе кибербезопасности;</w:t>
      </w:r>
    </w:p>
    <w:p w14:paraId="12ECA89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реализация оперативного оповещения обслуживающего персонала;</w:t>
      </w:r>
    </w:p>
    <w:p w14:paraId="1C0D69A0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отображение статуса защищённости технологической сети;</w:t>
      </w:r>
    </w:p>
    <w:p w14:paraId="4999E9C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удалённого администрирования сервера с нескольких рабочих мест (с настраиваемым разграничением прав пользователей).</w:t>
      </w:r>
    </w:p>
    <w:p w14:paraId="30A967A8" w14:textId="3E3364A7" w:rsidR="002A37EF" w:rsidRPr="001052CC" w:rsidRDefault="00D068AA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191" w:name="_Toc522205849"/>
      <w:bookmarkStart w:id="192" w:name="_Toc225155415"/>
      <w:bookmarkEnd w:id="186"/>
      <w:bookmarkEnd w:id="187"/>
      <w:bookmarkEnd w:id="188"/>
      <w:r w:rsidRPr="001052CC">
        <w:rPr>
          <w:rFonts w:eastAsia="Calibri"/>
          <w:b/>
          <w:szCs w:val="22"/>
          <w:lang w:eastAsia="en-US"/>
        </w:rPr>
        <w:t xml:space="preserve">4.7. </w:t>
      </w:r>
      <w:r w:rsidR="002A37EF" w:rsidRPr="001052CC">
        <w:rPr>
          <w:rFonts w:eastAsia="Calibri"/>
          <w:b/>
          <w:szCs w:val="22"/>
          <w:lang w:eastAsia="en-US"/>
        </w:rPr>
        <w:t>Подсистема резервного копирования</w:t>
      </w:r>
      <w:bookmarkEnd w:id="191"/>
      <w:bookmarkEnd w:id="192"/>
    </w:p>
    <w:p w14:paraId="6DFA6A00" w14:textId="1F923866" w:rsidR="002A37EF" w:rsidRPr="001052CC" w:rsidRDefault="00D068AA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4.7.1. </w:t>
      </w:r>
      <w:r w:rsidR="002A37EF" w:rsidRPr="001052CC">
        <w:rPr>
          <w:rFonts w:eastAsia="MS Mincho"/>
          <w:szCs w:val="22"/>
          <w:lang w:eastAsia="en-US"/>
        </w:rPr>
        <w:t>ПО подсистемы резервного копирования должна соответствовать следующим системным требованиям:</w:t>
      </w:r>
    </w:p>
    <w:p w14:paraId="3AC17743" w14:textId="04B1A440" w:rsidR="002A37EF" w:rsidRPr="001052CC" w:rsidRDefault="00D068AA" w:rsidP="001052CC">
      <w:pPr>
        <w:numPr>
          <w:ilvl w:val="4"/>
          <w:numId w:val="0"/>
        </w:numPr>
        <w:tabs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4.7.2. </w:t>
      </w:r>
      <w:r w:rsidR="002A37EF" w:rsidRPr="001052CC">
        <w:rPr>
          <w:rFonts w:eastAsia="SimSun"/>
          <w:szCs w:val="22"/>
          <w:lang w:eastAsia="en-US"/>
        </w:rPr>
        <w:t>ПО должно иметь возможность резервного копирования, шифрования резервных копий и аварийного восстановления данных на компьютерах, работающих под управлением следующих ОС:</w:t>
      </w:r>
    </w:p>
    <w:p w14:paraId="2B09298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val="en-US" w:eastAsia="en-US"/>
        </w:rPr>
      </w:pPr>
      <w:r w:rsidRPr="001052CC">
        <w:rPr>
          <w:rFonts w:eastAsia="Calibri"/>
          <w:szCs w:val="22"/>
          <w:lang w:val="en-US" w:eastAsia="en-US"/>
        </w:rPr>
        <w:t>Windows (7, 8, 10, 11); Windows Server (2012, 2016, 2019, 2022);</w:t>
      </w:r>
    </w:p>
    <w:p w14:paraId="198AA78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val="en-US" w:eastAsia="en-US"/>
        </w:rPr>
      </w:pPr>
      <w:r w:rsidRPr="001052CC">
        <w:rPr>
          <w:rFonts w:eastAsia="Calibri"/>
          <w:szCs w:val="22"/>
          <w:lang w:val="en-US" w:eastAsia="en-US"/>
        </w:rPr>
        <w:t xml:space="preserve">Astra Linux, ALT Linux, </w:t>
      </w:r>
      <w:r w:rsidRPr="001052CC">
        <w:rPr>
          <w:rFonts w:eastAsia="Calibri"/>
          <w:szCs w:val="22"/>
          <w:lang w:eastAsia="en-US"/>
        </w:rPr>
        <w:t>Ред</w:t>
      </w:r>
      <w:r w:rsidRPr="001052CC">
        <w:rPr>
          <w:rFonts w:eastAsia="Calibri"/>
          <w:szCs w:val="22"/>
          <w:lang w:val="en-US" w:eastAsia="en-US"/>
        </w:rPr>
        <w:t xml:space="preserve"> </w:t>
      </w:r>
      <w:r w:rsidRPr="001052CC">
        <w:rPr>
          <w:rFonts w:eastAsia="Calibri"/>
          <w:szCs w:val="22"/>
          <w:lang w:eastAsia="en-US"/>
        </w:rPr>
        <w:t>ОС</w:t>
      </w:r>
      <w:r w:rsidRPr="001052CC">
        <w:rPr>
          <w:rFonts w:eastAsia="Calibri"/>
          <w:szCs w:val="22"/>
          <w:lang w:val="en-US" w:eastAsia="en-US"/>
        </w:rPr>
        <w:t xml:space="preserve">, Ubuntu, CentOS, Debian </w:t>
      </w:r>
      <w:r w:rsidRPr="001052CC">
        <w:rPr>
          <w:rFonts w:eastAsia="Calibri"/>
          <w:szCs w:val="22"/>
          <w:lang w:eastAsia="en-US"/>
        </w:rPr>
        <w:t>и</w:t>
      </w:r>
      <w:r w:rsidRPr="001052CC">
        <w:rPr>
          <w:rFonts w:eastAsia="Calibri"/>
          <w:szCs w:val="22"/>
          <w:lang w:val="en-US" w:eastAsia="en-US"/>
        </w:rPr>
        <w:t xml:space="preserve"> </w:t>
      </w:r>
      <w:r w:rsidRPr="001052CC">
        <w:rPr>
          <w:rFonts w:eastAsia="Calibri"/>
          <w:szCs w:val="22"/>
          <w:lang w:eastAsia="en-US"/>
        </w:rPr>
        <w:t>т</w:t>
      </w:r>
      <w:r w:rsidRPr="001052CC">
        <w:rPr>
          <w:rFonts w:eastAsia="Calibri"/>
          <w:szCs w:val="22"/>
          <w:lang w:val="en-US" w:eastAsia="en-US"/>
        </w:rPr>
        <w:t>.</w:t>
      </w:r>
      <w:r w:rsidRPr="001052CC">
        <w:rPr>
          <w:rFonts w:eastAsia="Calibri"/>
          <w:szCs w:val="22"/>
          <w:lang w:eastAsia="en-US"/>
        </w:rPr>
        <w:t>п</w:t>
      </w:r>
      <w:r w:rsidRPr="001052CC">
        <w:rPr>
          <w:rFonts w:eastAsia="Calibri"/>
          <w:szCs w:val="22"/>
          <w:lang w:val="en-US" w:eastAsia="en-US"/>
        </w:rPr>
        <w:t>.</w:t>
      </w:r>
    </w:p>
    <w:p w14:paraId="774A12E6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 должно поддерживать следующие способы загрузки:</w:t>
      </w:r>
    </w:p>
    <w:p w14:paraId="6FC4037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BIOS;</w:t>
      </w:r>
    </w:p>
    <w:p w14:paraId="4DC65E5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UEFI.</w:t>
      </w:r>
    </w:p>
    <w:p w14:paraId="4E1D6B7F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 должно поддерживать следующие файловые системы:</w:t>
      </w:r>
    </w:p>
    <w:p w14:paraId="59B1BCB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FAT16/32;</w:t>
      </w:r>
    </w:p>
    <w:p w14:paraId="12A12FD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NTFS.</w:t>
      </w:r>
    </w:p>
    <w:p w14:paraId="4CB60F65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 должно поддерживать следующие носители информации:</w:t>
      </w:r>
    </w:p>
    <w:p w14:paraId="7F7974EC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жесткие диски HDD и SSD;</w:t>
      </w:r>
    </w:p>
    <w:p w14:paraId="71877CC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сетевые устройства хранения (SAN и NAS);</w:t>
      </w:r>
    </w:p>
    <w:p w14:paraId="75CA4EE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RAID-массивы; </w:t>
      </w:r>
    </w:p>
    <w:p w14:paraId="6D42F7A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P-ATA (IDE), S-ATA, SCSI, IEEE1394 (</w:t>
      </w:r>
      <w:proofErr w:type="spellStart"/>
      <w:r w:rsidRPr="001052CC">
        <w:rPr>
          <w:rFonts w:eastAsia="Calibri"/>
          <w:szCs w:val="22"/>
          <w:lang w:eastAsia="en-US"/>
        </w:rPr>
        <w:t>Firewire</w:t>
      </w:r>
      <w:proofErr w:type="spellEnd"/>
      <w:r w:rsidRPr="001052CC">
        <w:rPr>
          <w:rFonts w:eastAsia="Calibri"/>
          <w:szCs w:val="22"/>
          <w:lang w:eastAsia="en-US"/>
        </w:rPr>
        <w:t xml:space="preserve">) и накопители USB 1.1 / 2.0 / 3.0, устройства хранения данных PCMCIA; </w:t>
      </w:r>
    </w:p>
    <w:p w14:paraId="3D245B0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сервер SFTP; </w:t>
      </w:r>
    </w:p>
    <w:p w14:paraId="36C4D16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ленточные устройства, автоматические загрузчики и библиотеки, а также управление носителями и поддержка </w:t>
      </w:r>
      <w:proofErr w:type="spellStart"/>
      <w:r w:rsidRPr="001052CC">
        <w:rPr>
          <w:rFonts w:eastAsia="Calibri"/>
          <w:szCs w:val="22"/>
          <w:lang w:eastAsia="en-US"/>
        </w:rPr>
        <w:t>баркодов</w:t>
      </w:r>
      <w:proofErr w:type="spellEnd"/>
      <w:r w:rsidRPr="001052CC">
        <w:rPr>
          <w:rFonts w:eastAsia="Calibri"/>
          <w:szCs w:val="22"/>
          <w:lang w:eastAsia="en-US"/>
        </w:rPr>
        <w:t>.</w:t>
      </w:r>
    </w:p>
    <w:p w14:paraId="37A2C05A" w14:textId="30CBDCC2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4.7.3. </w:t>
      </w:r>
      <w:r w:rsidR="002A37EF" w:rsidRPr="001052CC">
        <w:rPr>
          <w:rFonts w:eastAsia="MS Mincho"/>
          <w:szCs w:val="22"/>
          <w:lang w:eastAsia="en-US"/>
        </w:rPr>
        <w:t>ПО должно обеспечивать следующие основные функции и возможности:</w:t>
      </w:r>
    </w:p>
    <w:p w14:paraId="79BA054C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 должно обеспечивать резервное копирование и аварийное восстановление дисков и томов со всеми хранящимися на них данными (включая приложения).</w:t>
      </w:r>
    </w:p>
    <w:p w14:paraId="706A352F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Сервер управления ПО должен устанавливаться на </w:t>
      </w:r>
      <w:r w:rsidRPr="001052CC">
        <w:rPr>
          <w:rFonts w:eastAsia="SimSun"/>
          <w:szCs w:val="22"/>
          <w:lang w:val="en-US" w:eastAsia="en-US"/>
        </w:rPr>
        <w:t>OC</w:t>
      </w:r>
      <w:r w:rsidRPr="001052CC">
        <w:rPr>
          <w:rFonts w:eastAsia="SimSun"/>
          <w:szCs w:val="22"/>
          <w:lang w:eastAsia="en-US"/>
        </w:rPr>
        <w:t xml:space="preserve"> </w:t>
      </w:r>
      <w:r w:rsidRPr="001052CC">
        <w:rPr>
          <w:rFonts w:eastAsia="SimSun"/>
          <w:szCs w:val="22"/>
          <w:lang w:val="en-US" w:eastAsia="en-US"/>
        </w:rPr>
        <w:t>Windows</w:t>
      </w:r>
      <w:r w:rsidRPr="001052CC">
        <w:rPr>
          <w:rFonts w:eastAsia="SimSun"/>
          <w:szCs w:val="22"/>
          <w:lang w:eastAsia="en-US"/>
        </w:rPr>
        <w:t>.</w:t>
      </w:r>
    </w:p>
    <w:p w14:paraId="35874097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lastRenderedPageBreak/>
        <w:t xml:space="preserve">В ПО должен присутствовать </w:t>
      </w:r>
      <w:r w:rsidRPr="001052CC">
        <w:rPr>
          <w:rFonts w:eastAsia="SimSun"/>
          <w:szCs w:val="22"/>
          <w:lang w:val="en-US" w:eastAsia="en-US"/>
        </w:rPr>
        <w:t>WEB</w:t>
      </w:r>
      <w:r w:rsidRPr="001052CC">
        <w:rPr>
          <w:rFonts w:eastAsia="SimSun"/>
          <w:szCs w:val="22"/>
          <w:lang w:eastAsia="en-US"/>
        </w:rPr>
        <w:t xml:space="preserve"> интерфейс управления сервером.</w:t>
      </w:r>
    </w:p>
    <w:p w14:paraId="20C5A5B8" w14:textId="77777777" w:rsidR="002A37EF" w:rsidRPr="001052CC" w:rsidRDefault="002A37EF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 должно обеспечивать резервное копирование и аварийное восстановление папок и файлов.</w:t>
      </w:r>
    </w:p>
    <w:p w14:paraId="5973348C" w14:textId="585BC643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4.7.4. </w:t>
      </w:r>
      <w:r w:rsidR="002A37EF" w:rsidRPr="001052CC">
        <w:rPr>
          <w:rFonts w:eastAsia="SimSun"/>
          <w:szCs w:val="22"/>
          <w:lang w:eastAsia="en-US"/>
        </w:rPr>
        <w:t>ПО должно поддерживать следующие функции и возможности резервного копирования:</w:t>
      </w:r>
    </w:p>
    <w:p w14:paraId="33B3BB3F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создание полных, дифференциальных и инкрементных резервных копий;</w:t>
      </w:r>
    </w:p>
    <w:p w14:paraId="1123384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слияние инкрементных и дифференциальных резервных копий;</w:t>
      </w:r>
    </w:p>
    <w:p w14:paraId="0F33C8B4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автоматическое удаление устаревших резервных копий;</w:t>
      </w:r>
    </w:p>
    <w:p w14:paraId="50A755F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сжатие;</w:t>
      </w:r>
    </w:p>
    <w:p w14:paraId="3E9AB86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исключение файлов; </w:t>
      </w:r>
    </w:p>
    <w:p w14:paraId="50A0498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автоматическое или ручное разбиение резервных копий;</w:t>
      </w:r>
    </w:p>
    <w:p w14:paraId="303206F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proofErr w:type="spellStart"/>
      <w:r w:rsidRPr="001052CC">
        <w:rPr>
          <w:rFonts w:eastAsia="Calibri"/>
          <w:szCs w:val="22"/>
          <w:lang w:eastAsia="en-US"/>
        </w:rPr>
        <w:t>дедупликация</w:t>
      </w:r>
      <w:proofErr w:type="spellEnd"/>
      <w:r w:rsidRPr="001052CC">
        <w:rPr>
          <w:rFonts w:eastAsia="Calibri"/>
          <w:szCs w:val="22"/>
          <w:lang w:eastAsia="en-US"/>
        </w:rPr>
        <w:t>.</w:t>
      </w:r>
    </w:p>
    <w:p w14:paraId="0A42887B" w14:textId="524F29A4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4.7.5. </w:t>
      </w:r>
      <w:r w:rsidR="002A37EF" w:rsidRPr="001052CC">
        <w:rPr>
          <w:rFonts w:eastAsia="SimSun"/>
          <w:szCs w:val="22"/>
          <w:lang w:eastAsia="en-US"/>
        </w:rPr>
        <w:t>ПО должно поддерживать следующие функции и возможности восстановления из резервных копий:</w:t>
      </w:r>
    </w:p>
    <w:p w14:paraId="357A7A20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при загрузке;</w:t>
      </w:r>
    </w:p>
    <w:p w14:paraId="36ABF43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на «голое железо»;</w:t>
      </w:r>
    </w:p>
    <w:p w14:paraId="7DC5C77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файлов, сохраняя настройки безопасности;</w:t>
      </w:r>
    </w:p>
    <w:p w14:paraId="2781EB03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изменить SID пользователя при восстановлении;</w:t>
      </w:r>
    </w:p>
    <w:p w14:paraId="3E21905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копирование отдельных файлов или папок из резервной копии с помощью Windows Explorer.</w:t>
      </w:r>
    </w:p>
    <w:p w14:paraId="28ABCABA" w14:textId="7271054F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4.7.6. </w:t>
      </w:r>
      <w:r w:rsidR="002A37EF" w:rsidRPr="001052CC">
        <w:rPr>
          <w:rFonts w:eastAsia="SimSun"/>
          <w:szCs w:val="22"/>
          <w:lang w:eastAsia="en-US"/>
        </w:rPr>
        <w:t>ПО должно поддерживать следующие функции и возможности управления резервными копиями:</w:t>
      </w:r>
    </w:p>
    <w:p w14:paraId="618D08F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шаблоны схем резервного копирования;</w:t>
      </w:r>
    </w:p>
    <w:p w14:paraId="7A9E3CA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Команды до и после резервного копирования;</w:t>
      </w:r>
    </w:p>
    <w:p w14:paraId="2388D63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настраиваемая схема резервного копирования;</w:t>
      </w:r>
    </w:p>
    <w:p w14:paraId="538EBAD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защита резервной копии с помощью пароля/шифрования;</w:t>
      </w:r>
    </w:p>
    <w:p w14:paraId="25A2D985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условия удаления резервных копий – количество копий, возраст копии;</w:t>
      </w:r>
    </w:p>
    <w:p w14:paraId="737F901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создание резервной копии вместе с загрузочными компонентами на съемный загрузочный носитель для возможности аварийного восстановления. </w:t>
      </w:r>
    </w:p>
    <w:p w14:paraId="7FC8AFB4" w14:textId="4460970D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4.7.7. </w:t>
      </w:r>
      <w:r w:rsidR="002A37EF" w:rsidRPr="001052CC">
        <w:rPr>
          <w:rFonts w:eastAsia="SimSun"/>
          <w:szCs w:val="22"/>
          <w:lang w:eastAsia="en-US"/>
        </w:rPr>
        <w:t>ПО должно ограничивать доступ к управлению резервным копированием и восстановлением данных для пользователя и групп пользователей путём авторизации.</w:t>
      </w:r>
    </w:p>
    <w:p w14:paraId="5109804E" w14:textId="523258F3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4.7.8. </w:t>
      </w:r>
      <w:r w:rsidR="002A37EF" w:rsidRPr="001052CC">
        <w:rPr>
          <w:rFonts w:eastAsia="SimSun"/>
          <w:szCs w:val="22"/>
          <w:lang w:eastAsia="en-US"/>
        </w:rPr>
        <w:t>Должен поддерживаться запуск заданий на создание резервной копии согласно заданному расписанию.</w:t>
      </w:r>
    </w:p>
    <w:p w14:paraId="748C0A2C" w14:textId="6403C77B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4.7.9. </w:t>
      </w:r>
      <w:r w:rsidR="002A37EF" w:rsidRPr="001052CC">
        <w:rPr>
          <w:rFonts w:eastAsia="SimSun"/>
          <w:szCs w:val="22"/>
          <w:lang w:eastAsia="en-US"/>
        </w:rPr>
        <w:t xml:space="preserve">ПО должно позволять создавать загрузочные носители на основе ОС </w:t>
      </w:r>
      <w:r w:rsidR="002A37EF" w:rsidRPr="001052CC">
        <w:rPr>
          <w:rFonts w:eastAsia="SimSun"/>
          <w:szCs w:val="22"/>
          <w:lang w:val="en-US" w:eastAsia="en-US"/>
        </w:rPr>
        <w:t>Linux</w:t>
      </w:r>
      <w:r w:rsidR="002A37EF" w:rsidRPr="001052CC">
        <w:rPr>
          <w:rFonts w:eastAsia="SimSun"/>
          <w:szCs w:val="22"/>
          <w:lang w:eastAsia="en-US"/>
        </w:rPr>
        <w:t xml:space="preserve"> и </w:t>
      </w:r>
      <w:r w:rsidR="002A37EF" w:rsidRPr="001052CC">
        <w:rPr>
          <w:rFonts w:eastAsia="SimSun"/>
          <w:szCs w:val="22"/>
          <w:lang w:val="en-US" w:eastAsia="en-US"/>
        </w:rPr>
        <w:t>WinPE</w:t>
      </w:r>
      <w:r w:rsidR="002A37EF" w:rsidRPr="001052CC">
        <w:rPr>
          <w:rFonts w:eastAsia="SimSun"/>
          <w:szCs w:val="22"/>
          <w:lang w:eastAsia="en-US"/>
        </w:rPr>
        <w:t>.</w:t>
      </w:r>
    </w:p>
    <w:p w14:paraId="3B6F3205" w14:textId="116350B2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4.7.10. </w:t>
      </w:r>
      <w:r w:rsidR="002A37EF" w:rsidRPr="001052CC">
        <w:rPr>
          <w:rFonts w:eastAsia="MS Mincho"/>
          <w:szCs w:val="22"/>
          <w:lang w:eastAsia="en-US"/>
        </w:rPr>
        <w:t>ПО должно поддерживать следующие дополнительные функции:</w:t>
      </w:r>
    </w:p>
    <w:p w14:paraId="33DEC35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восстановление образов серверов на «голое» железо и на оборудование, отличное от того, с которого были сняты резервные копии;</w:t>
      </w:r>
    </w:p>
    <w:p w14:paraId="03F9563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защита от вирусов-шифровальщиков;</w:t>
      </w:r>
    </w:p>
    <w:p w14:paraId="0F6D8C39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возможность перед стартом задачи на резервирование, проверки состояния служб Microsoft VSS и устранение проблем с ними;</w:t>
      </w:r>
    </w:p>
    <w:p w14:paraId="78A90D11" w14:textId="18B956C9" w:rsidR="002A37EF" w:rsidRPr="001052CC" w:rsidRDefault="00D068AA" w:rsidP="001052CC">
      <w:pPr>
        <w:numPr>
          <w:ilvl w:val="4"/>
          <w:numId w:val="0"/>
        </w:numPr>
        <w:tabs>
          <w:tab w:val="left" w:pos="708"/>
          <w:tab w:val="num" w:pos="851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 xml:space="preserve">4.7.11. </w:t>
      </w:r>
      <w:r w:rsidR="002A37EF" w:rsidRPr="001052CC">
        <w:rPr>
          <w:rFonts w:eastAsia="SimSun"/>
          <w:szCs w:val="22"/>
          <w:lang w:eastAsia="en-US"/>
        </w:rPr>
        <w:t xml:space="preserve">Подписка на техническую поддержку ПО должна предоставлять следующие возможности: </w:t>
      </w:r>
    </w:p>
    <w:p w14:paraId="08674562" w14:textId="77777777" w:rsidR="002A37EF" w:rsidRPr="001052CC" w:rsidRDefault="002A37EF" w:rsidP="001052CC">
      <w:pPr>
        <w:widowControl w:val="0"/>
        <w:numPr>
          <w:ilvl w:val="4"/>
          <w:numId w:val="89"/>
        </w:numPr>
        <w:tabs>
          <w:tab w:val="left" w:pos="708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Контакт со службой технической поддержки посредством телефона, электронной почты.</w:t>
      </w:r>
    </w:p>
    <w:p w14:paraId="7CDD6BFB" w14:textId="77777777" w:rsidR="002A37EF" w:rsidRPr="001052CC" w:rsidRDefault="002A37EF" w:rsidP="001052CC">
      <w:pPr>
        <w:widowControl w:val="0"/>
        <w:numPr>
          <w:ilvl w:val="4"/>
          <w:numId w:val="89"/>
        </w:numPr>
        <w:tabs>
          <w:tab w:val="left" w:pos="708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Техническая поддержка должна быть доступна на русском языке в рабочие часы, в будни.</w:t>
      </w:r>
    </w:p>
    <w:p w14:paraId="558482E7" w14:textId="77777777" w:rsidR="002A37EF" w:rsidRPr="001052CC" w:rsidRDefault="002A37EF" w:rsidP="001052CC">
      <w:pPr>
        <w:widowControl w:val="0"/>
        <w:numPr>
          <w:ilvl w:val="4"/>
          <w:numId w:val="89"/>
        </w:numPr>
        <w:tabs>
          <w:tab w:val="left" w:pos="708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Обозначение критичности проблемы при создании заявке в службе технической поддержке.</w:t>
      </w:r>
    </w:p>
    <w:p w14:paraId="579EC889" w14:textId="77777777" w:rsidR="002A37EF" w:rsidRPr="001052CC" w:rsidRDefault="002A37EF" w:rsidP="001052CC">
      <w:pPr>
        <w:widowControl w:val="0"/>
        <w:numPr>
          <w:ilvl w:val="4"/>
          <w:numId w:val="89"/>
        </w:numPr>
        <w:tabs>
          <w:tab w:val="left" w:pos="708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В критичных случаях при обращении в службу технической поддержки первая реакция инженера должна последовать в течение нескольких часов.</w:t>
      </w:r>
    </w:p>
    <w:p w14:paraId="018009D6" w14:textId="77777777" w:rsidR="002A37EF" w:rsidRPr="001052CC" w:rsidRDefault="002A37EF" w:rsidP="001052CC">
      <w:pPr>
        <w:widowControl w:val="0"/>
        <w:numPr>
          <w:ilvl w:val="4"/>
          <w:numId w:val="89"/>
        </w:numPr>
        <w:tabs>
          <w:tab w:val="left" w:pos="708"/>
          <w:tab w:val="left" w:pos="2410"/>
        </w:tabs>
        <w:ind w:firstLine="851"/>
        <w:jc w:val="both"/>
        <w:rPr>
          <w:rFonts w:eastAsia="SimSun"/>
          <w:szCs w:val="22"/>
          <w:lang w:eastAsia="en-US"/>
        </w:rPr>
      </w:pPr>
      <w:r w:rsidRPr="001052CC">
        <w:rPr>
          <w:rFonts w:eastAsia="SimSun"/>
          <w:szCs w:val="22"/>
          <w:lang w:eastAsia="en-US"/>
        </w:rPr>
        <w:t>Подписка на техническую поддержку в период своего действия должна гарантировать бесплатные обновления продукта, в том числе переход на новую версию продукта.</w:t>
      </w:r>
    </w:p>
    <w:p w14:paraId="280616F5" w14:textId="627D42B7" w:rsidR="002A37EF" w:rsidRPr="001052CC" w:rsidRDefault="00D068AA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4.7.12. </w:t>
      </w:r>
      <w:r w:rsidR="002A37EF" w:rsidRPr="001052CC">
        <w:rPr>
          <w:rFonts w:eastAsia="MS Mincho"/>
          <w:szCs w:val="22"/>
          <w:lang w:eastAsia="en-US"/>
        </w:rPr>
        <w:t>ПО должно быть включено в Единый реестр российских программ для электронных вычислительных машин и баз данных.</w:t>
      </w:r>
    </w:p>
    <w:p w14:paraId="0CAB8209" w14:textId="537289B3" w:rsidR="002A37EF" w:rsidRPr="001052CC" w:rsidRDefault="000959C4" w:rsidP="001052CC">
      <w:pPr>
        <w:keepNext/>
        <w:keepLines/>
        <w:numPr>
          <w:ilvl w:val="1"/>
          <w:numId w:val="0"/>
        </w:numPr>
        <w:tabs>
          <w:tab w:val="left" w:pos="708"/>
          <w:tab w:val="left" w:pos="1560"/>
        </w:tabs>
        <w:spacing w:before="240" w:after="240"/>
        <w:ind w:firstLine="851"/>
        <w:jc w:val="both"/>
        <w:outlineLvl w:val="1"/>
        <w:rPr>
          <w:rFonts w:eastAsia="Calibri"/>
          <w:b/>
          <w:kern w:val="28"/>
          <w:szCs w:val="22"/>
          <w:lang w:eastAsia="en-US"/>
        </w:rPr>
      </w:pPr>
      <w:bookmarkStart w:id="193" w:name="_Toc496658810"/>
      <w:bookmarkStart w:id="194" w:name="_Toc522205851"/>
      <w:bookmarkStart w:id="195" w:name="_Toc225155416"/>
      <w:r w:rsidRPr="001052CC">
        <w:rPr>
          <w:rFonts w:eastAsia="Calibri"/>
          <w:b/>
          <w:kern w:val="28"/>
          <w:szCs w:val="22"/>
          <w:lang w:eastAsia="en-US"/>
        </w:rPr>
        <w:lastRenderedPageBreak/>
        <w:t xml:space="preserve">5. </w:t>
      </w:r>
      <w:r w:rsidR="002A37EF" w:rsidRPr="001052CC">
        <w:rPr>
          <w:rFonts w:eastAsia="Calibri"/>
          <w:b/>
          <w:kern w:val="28"/>
          <w:szCs w:val="22"/>
          <w:lang w:eastAsia="en-US"/>
        </w:rPr>
        <w:t>Требования к видам обеспечения</w:t>
      </w:r>
      <w:bookmarkEnd w:id="193"/>
      <w:bookmarkEnd w:id="194"/>
      <w:bookmarkEnd w:id="195"/>
    </w:p>
    <w:p w14:paraId="2AA847C2" w14:textId="546B1545" w:rsidR="002A37EF" w:rsidRPr="001052CC" w:rsidRDefault="000959C4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196" w:name="_Toc496658811"/>
      <w:bookmarkStart w:id="197" w:name="_Toc522205852"/>
      <w:bookmarkStart w:id="198" w:name="_Toc225155417"/>
      <w:bookmarkStart w:id="199" w:name="_Toc342479796"/>
      <w:bookmarkStart w:id="200" w:name="_Toc338241715"/>
      <w:bookmarkStart w:id="201" w:name="_Toc335303068"/>
      <w:bookmarkStart w:id="202" w:name="_Toc335295228"/>
      <w:bookmarkStart w:id="203" w:name="_Toc222665584"/>
      <w:r w:rsidRPr="001052CC">
        <w:rPr>
          <w:rFonts w:eastAsia="Calibri"/>
          <w:b/>
          <w:szCs w:val="22"/>
          <w:lang w:eastAsia="en-US"/>
        </w:rPr>
        <w:t xml:space="preserve">5.1. </w:t>
      </w:r>
      <w:r w:rsidR="002A37EF" w:rsidRPr="001052CC">
        <w:rPr>
          <w:rFonts w:eastAsia="Calibri"/>
          <w:b/>
          <w:szCs w:val="22"/>
          <w:lang w:eastAsia="en-US"/>
        </w:rPr>
        <w:t>Требования к информационному обеспечению</w:t>
      </w:r>
      <w:bookmarkEnd w:id="196"/>
      <w:bookmarkEnd w:id="197"/>
      <w:bookmarkEnd w:id="198"/>
    </w:p>
    <w:p w14:paraId="14D5AD51" w14:textId="699F080D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5.1.1. </w:t>
      </w:r>
      <w:r w:rsidR="002A37EF" w:rsidRPr="001052CC">
        <w:rPr>
          <w:rFonts w:eastAsia="MS Mincho"/>
          <w:szCs w:val="22"/>
          <w:lang w:eastAsia="en-US"/>
        </w:rPr>
        <w:t>Уровень совместимости и состав данных при взаимодействии со смежными системами должны быть определены на стадии разработки технического проекта.</w:t>
      </w:r>
    </w:p>
    <w:p w14:paraId="6466B15C" w14:textId="6525BBD0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5.1.2. </w:t>
      </w:r>
      <w:r w:rsidR="002A37EF" w:rsidRPr="001052CC">
        <w:rPr>
          <w:rFonts w:eastAsia="MS Mincho"/>
          <w:szCs w:val="22"/>
          <w:lang w:eastAsia="en-US"/>
        </w:rPr>
        <w:t>При взаимодействии со смежными системами должны использоваться стандартизированные сетевые протоколы и форматы данных, поддерживаемые данными системами.</w:t>
      </w:r>
    </w:p>
    <w:p w14:paraId="52AF1011" w14:textId="63AA5247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5.1.3. </w:t>
      </w:r>
      <w:r w:rsidR="002A37EF" w:rsidRPr="001052CC">
        <w:rPr>
          <w:rFonts w:eastAsia="MS Mincho"/>
          <w:szCs w:val="22"/>
          <w:lang w:eastAsia="en-US"/>
        </w:rPr>
        <w:t>Должно использоваться средство управления базами данных широко известных производителей, или оно должно быть встроено в СЗИ Системы.</w:t>
      </w:r>
    </w:p>
    <w:p w14:paraId="21084514" w14:textId="24401229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5.1.4. </w:t>
      </w:r>
      <w:r w:rsidR="002A37EF" w:rsidRPr="001052CC">
        <w:rPr>
          <w:rFonts w:eastAsia="MS Mincho"/>
          <w:szCs w:val="22"/>
          <w:lang w:eastAsia="en-US"/>
        </w:rPr>
        <w:t>Данные в Системе должны быть защищены от аварий и сбоя электропитания посредством применения источников бесперебойного питания для поддержания функционирования и регулярного резервного копирования данных встроенными механизмами СЗИ Системы или с применением сторонних средств резервного копирования.</w:t>
      </w:r>
    </w:p>
    <w:p w14:paraId="554ECF21" w14:textId="15536371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5.1.5. </w:t>
      </w:r>
      <w:r w:rsidR="002A37EF" w:rsidRPr="001052CC">
        <w:rPr>
          <w:rFonts w:eastAsia="MS Mincho"/>
          <w:szCs w:val="22"/>
          <w:lang w:eastAsia="en-US"/>
        </w:rPr>
        <w:t>В Системе должно вестись протоколирование функционирования, достаточное для выяснения причины аварии (сбоя).</w:t>
      </w:r>
    </w:p>
    <w:p w14:paraId="4B6D0E0A" w14:textId="32D02F80" w:rsidR="002A37EF" w:rsidRPr="001052CC" w:rsidRDefault="000959C4" w:rsidP="001052CC">
      <w:pPr>
        <w:keepNext/>
        <w:keepLines/>
        <w:numPr>
          <w:ilvl w:val="2"/>
          <w:numId w:val="0"/>
        </w:numPr>
        <w:tabs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204" w:name="_Toc496658812"/>
      <w:bookmarkStart w:id="205" w:name="_Toc522205853"/>
      <w:bookmarkStart w:id="206" w:name="_Toc225155418"/>
      <w:r w:rsidRPr="001052CC">
        <w:rPr>
          <w:rFonts w:eastAsia="Calibri"/>
          <w:b/>
          <w:szCs w:val="22"/>
          <w:lang w:eastAsia="en-US"/>
        </w:rPr>
        <w:t xml:space="preserve">5.2. </w:t>
      </w:r>
      <w:r w:rsidR="002A37EF" w:rsidRPr="001052CC">
        <w:rPr>
          <w:rFonts w:eastAsia="Calibri"/>
          <w:b/>
          <w:szCs w:val="22"/>
          <w:lang w:eastAsia="en-US"/>
        </w:rPr>
        <w:t xml:space="preserve">Требования к </w:t>
      </w:r>
      <w:bookmarkEnd w:id="199"/>
      <w:bookmarkEnd w:id="200"/>
      <w:bookmarkEnd w:id="201"/>
      <w:bookmarkEnd w:id="202"/>
      <w:bookmarkEnd w:id="203"/>
      <w:r w:rsidR="002A37EF" w:rsidRPr="001052CC">
        <w:rPr>
          <w:rFonts w:eastAsia="Calibri"/>
          <w:b/>
          <w:szCs w:val="22"/>
          <w:lang w:eastAsia="en-US"/>
        </w:rPr>
        <w:t>программному обеспечению</w:t>
      </w:r>
      <w:bookmarkEnd w:id="204"/>
      <w:bookmarkEnd w:id="205"/>
      <w:bookmarkEnd w:id="206"/>
    </w:p>
    <w:p w14:paraId="31C0626F" w14:textId="755BC34D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5.2.1. </w:t>
      </w:r>
      <w:r w:rsidR="002A37EF" w:rsidRPr="001052CC">
        <w:rPr>
          <w:rFonts w:eastAsia="MS Mincho"/>
          <w:szCs w:val="22"/>
          <w:lang w:eastAsia="en-US"/>
        </w:rPr>
        <w:t>ПО должно представлять собой совокупность системного и прикладного ПО, реализующего совместно с ТС цели и задачи Системы.</w:t>
      </w:r>
    </w:p>
    <w:p w14:paraId="3C8D1D22" w14:textId="61F2DF14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5.2.2. </w:t>
      </w:r>
      <w:r w:rsidR="002A37EF" w:rsidRPr="001052CC">
        <w:rPr>
          <w:rFonts w:eastAsia="MS Mincho"/>
          <w:szCs w:val="22"/>
          <w:lang w:eastAsia="en-US"/>
        </w:rPr>
        <w:t>При проектировании Системы должны использоваться коммерческие программные продукты и (или) встроенные в прикладное или системное ПО механизмы ИБ.</w:t>
      </w:r>
    </w:p>
    <w:p w14:paraId="0CA36EE8" w14:textId="4F443846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207" w:name="_Toc43892356"/>
      <w:bookmarkStart w:id="208" w:name="_Toc43869116"/>
      <w:r w:rsidRPr="001052CC">
        <w:rPr>
          <w:rFonts w:eastAsia="MS Mincho"/>
          <w:szCs w:val="22"/>
          <w:lang w:eastAsia="en-US"/>
        </w:rPr>
        <w:t xml:space="preserve">5.2.3. </w:t>
      </w:r>
      <w:r w:rsidR="002A37EF" w:rsidRPr="001052CC">
        <w:rPr>
          <w:rFonts w:eastAsia="MS Mincho"/>
          <w:szCs w:val="22"/>
          <w:lang w:eastAsia="en-US"/>
        </w:rPr>
        <w:t>Решения по использованию ПО должны приниматься с учетом обеспечения поддержки его функционирования производителем или поставщиком данного ПО.</w:t>
      </w:r>
      <w:bookmarkEnd w:id="207"/>
      <w:bookmarkEnd w:id="208"/>
    </w:p>
    <w:p w14:paraId="74E26DAE" w14:textId="4F8CA0AB" w:rsidR="002A37EF" w:rsidRPr="001052CC" w:rsidRDefault="000959C4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209" w:name="_Toc335303069"/>
      <w:bookmarkStart w:id="210" w:name="_Toc335295229"/>
      <w:bookmarkStart w:id="211" w:name="_Toc222665585"/>
      <w:bookmarkStart w:id="212" w:name="_Toc342479797"/>
      <w:bookmarkStart w:id="213" w:name="_Toc338241716"/>
      <w:bookmarkStart w:id="214" w:name="_Toc496658813"/>
      <w:bookmarkStart w:id="215" w:name="_Toc522205854"/>
      <w:bookmarkStart w:id="216" w:name="_Toc225155419"/>
      <w:r w:rsidRPr="001052CC">
        <w:rPr>
          <w:rFonts w:eastAsia="Calibri"/>
          <w:b/>
          <w:szCs w:val="22"/>
          <w:lang w:eastAsia="en-US"/>
        </w:rPr>
        <w:t xml:space="preserve">5.3. </w:t>
      </w:r>
      <w:r w:rsidR="002A37EF" w:rsidRPr="001052CC">
        <w:rPr>
          <w:rFonts w:eastAsia="Calibri"/>
          <w:b/>
          <w:szCs w:val="22"/>
          <w:lang w:eastAsia="en-US"/>
        </w:rPr>
        <w:t>Требования к техническому обеспечени</w:t>
      </w:r>
      <w:bookmarkEnd w:id="209"/>
      <w:bookmarkEnd w:id="210"/>
      <w:bookmarkEnd w:id="211"/>
      <w:r w:rsidR="002A37EF" w:rsidRPr="001052CC">
        <w:rPr>
          <w:rFonts w:eastAsia="Calibri"/>
          <w:b/>
          <w:szCs w:val="22"/>
          <w:lang w:eastAsia="en-US"/>
        </w:rPr>
        <w:t>ю</w:t>
      </w:r>
      <w:bookmarkEnd w:id="212"/>
      <w:bookmarkEnd w:id="213"/>
      <w:bookmarkEnd w:id="214"/>
      <w:bookmarkEnd w:id="215"/>
      <w:bookmarkEnd w:id="216"/>
    </w:p>
    <w:p w14:paraId="2D969D47" w14:textId="6BBD412D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5.3.1. </w:t>
      </w:r>
      <w:r w:rsidR="002A37EF" w:rsidRPr="001052CC">
        <w:rPr>
          <w:rFonts w:eastAsia="MS Mincho"/>
          <w:szCs w:val="22"/>
          <w:lang w:eastAsia="en-US"/>
        </w:rPr>
        <w:t>Аппаратные компоненты Системы должны базироваться на аппаратных платформах, обеспечивающих функции диагностики, резервирования и взаимозаменяемости.</w:t>
      </w:r>
    </w:p>
    <w:p w14:paraId="061C8A62" w14:textId="4FA0AB40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5.3.2. </w:t>
      </w:r>
      <w:r w:rsidR="002A37EF" w:rsidRPr="001052CC">
        <w:rPr>
          <w:rFonts w:eastAsia="MS Mincho"/>
          <w:szCs w:val="22"/>
          <w:lang w:eastAsia="en-US"/>
        </w:rPr>
        <w:t>Для серверных компонентов Системы должны быть предусмотрены решения, обеспечивающие возможность наращивания производительности и объема хранимой информации.</w:t>
      </w:r>
    </w:p>
    <w:p w14:paraId="0FF5800F" w14:textId="1CE346E7" w:rsidR="002A37EF" w:rsidRPr="001052CC" w:rsidRDefault="000959C4" w:rsidP="001052CC">
      <w:pPr>
        <w:numPr>
          <w:ilvl w:val="3"/>
          <w:numId w:val="0"/>
        </w:numPr>
        <w:tabs>
          <w:tab w:val="left" w:pos="708"/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5.3.3. </w:t>
      </w:r>
      <w:r w:rsidR="002A37EF" w:rsidRPr="001052CC">
        <w:rPr>
          <w:rFonts w:eastAsia="MS Mincho"/>
          <w:szCs w:val="22"/>
          <w:lang w:eastAsia="en-US"/>
        </w:rPr>
        <w:t>Состав технических средств СЗИ должен выбираться, исходя из требований их совместимости и функциональной полноты для реализации поставленных задач при минимально необходимой номенклатуре.</w:t>
      </w:r>
    </w:p>
    <w:p w14:paraId="583E8A9A" w14:textId="175BDA3D" w:rsidR="002A37EF" w:rsidRPr="001052CC" w:rsidRDefault="000959C4" w:rsidP="001052CC">
      <w:pPr>
        <w:keepNext/>
        <w:keepLines/>
        <w:numPr>
          <w:ilvl w:val="2"/>
          <w:numId w:val="0"/>
        </w:numPr>
        <w:tabs>
          <w:tab w:val="num" w:pos="851"/>
          <w:tab w:val="left" w:pos="1843"/>
        </w:tabs>
        <w:spacing w:before="240" w:after="120"/>
        <w:ind w:left="431" w:firstLine="420"/>
        <w:jc w:val="both"/>
        <w:outlineLvl w:val="2"/>
        <w:rPr>
          <w:rFonts w:eastAsia="Calibri"/>
          <w:b/>
          <w:szCs w:val="22"/>
          <w:lang w:eastAsia="en-US"/>
        </w:rPr>
      </w:pPr>
      <w:bookmarkStart w:id="217" w:name="_Toc335303070"/>
      <w:bookmarkStart w:id="218" w:name="_Toc335295230"/>
      <w:bookmarkStart w:id="219" w:name="_Toc222665587"/>
      <w:bookmarkStart w:id="220" w:name="_Toc342479798"/>
      <w:bookmarkStart w:id="221" w:name="_Toc338241717"/>
      <w:bookmarkStart w:id="222" w:name="_Toc496658814"/>
      <w:bookmarkStart w:id="223" w:name="_Toc522205855"/>
      <w:bookmarkStart w:id="224" w:name="_Toc225155420"/>
      <w:r w:rsidRPr="001052CC">
        <w:rPr>
          <w:rFonts w:eastAsia="Calibri"/>
          <w:b/>
          <w:szCs w:val="22"/>
          <w:lang w:eastAsia="en-US"/>
        </w:rPr>
        <w:t xml:space="preserve">5.4. </w:t>
      </w:r>
      <w:r w:rsidR="002A37EF" w:rsidRPr="001052CC">
        <w:rPr>
          <w:rFonts w:eastAsia="Calibri"/>
          <w:b/>
          <w:szCs w:val="22"/>
          <w:lang w:eastAsia="en-US"/>
        </w:rPr>
        <w:t>Требования к организационному обеспечени</w:t>
      </w:r>
      <w:bookmarkEnd w:id="217"/>
      <w:bookmarkEnd w:id="218"/>
      <w:bookmarkEnd w:id="219"/>
      <w:r w:rsidR="002A37EF" w:rsidRPr="001052CC">
        <w:rPr>
          <w:rFonts w:eastAsia="Calibri"/>
          <w:b/>
          <w:szCs w:val="22"/>
          <w:lang w:eastAsia="en-US"/>
        </w:rPr>
        <w:t>ю</w:t>
      </w:r>
      <w:bookmarkEnd w:id="220"/>
      <w:bookmarkEnd w:id="221"/>
      <w:bookmarkEnd w:id="222"/>
      <w:bookmarkEnd w:id="223"/>
      <w:bookmarkEnd w:id="224"/>
    </w:p>
    <w:p w14:paraId="725816E6" w14:textId="5852D0A0" w:rsidR="002A37EF" w:rsidRPr="001052CC" w:rsidRDefault="000959C4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5.4.1. </w:t>
      </w:r>
      <w:r w:rsidR="002A37EF" w:rsidRPr="001052CC">
        <w:rPr>
          <w:rFonts w:eastAsia="MS Mincho"/>
          <w:szCs w:val="22"/>
          <w:lang w:eastAsia="en-US"/>
        </w:rPr>
        <w:t>В рамках работ по проектированию Системы должны быть определены:</w:t>
      </w:r>
    </w:p>
    <w:p w14:paraId="3873776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рекомендации к структуре и функциям подразделений, участвующих в функционировании Системы или обеспечивающих ее эксплуатацию;</w:t>
      </w:r>
    </w:p>
    <w:p w14:paraId="40B8A26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рекомендации по количеству, структуре и квалификации персонала, осуществляющего обслуживание Системы;</w:t>
      </w:r>
    </w:p>
    <w:p w14:paraId="063A35A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рекомендации к организации функционирования Системы.</w:t>
      </w:r>
    </w:p>
    <w:p w14:paraId="022966BF" w14:textId="00A812E5" w:rsidR="002A37EF" w:rsidRPr="001052CC" w:rsidRDefault="000959C4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r w:rsidRPr="001052CC">
        <w:rPr>
          <w:rFonts w:eastAsia="MS Mincho"/>
          <w:szCs w:val="22"/>
          <w:lang w:eastAsia="en-US"/>
        </w:rPr>
        <w:t xml:space="preserve">5.4.2. </w:t>
      </w:r>
      <w:r w:rsidR="002A37EF" w:rsidRPr="001052CC">
        <w:rPr>
          <w:rFonts w:eastAsia="MS Mincho"/>
          <w:szCs w:val="22"/>
          <w:lang w:eastAsia="en-US"/>
        </w:rPr>
        <w:t>Организационная структура должна обеспечивать:</w:t>
      </w:r>
    </w:p>
    <w:p w14:paraId="0957526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организацию работы по защите информации ОКИИ;</w:t>
      </w:r>
    </w:p>
    <w:p w14:paraId="760108E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развитие и контроль выполнения требований нормативно-методической базы защиты информации;</w:t>
      </w:r>
    </w:p>
    <w:p w14:paraId="20C0057E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администрирование и эксплуатацию Системы.</w:t>
      </w:r>
    </w:p>
    <w:p w14:paraId="019F6D26" w14:textId="703923F2" w:rsidR="002A37EF" w:rsidRPr="001052CC" w:rsidRDefault="000959C4" w:rsidP="001052CC">
      <w:pPr>
        <w:numPr>
          <w:ilvl w:val="3"/>
          <w:numId w:val="0"/>
        </w:numPr>
        <w:tabs>
          <w:tab w:val="num" w:pos="851"/>
          <w:tab w:val="left" w:pos="1985"/>
        </w:tabs>
        <w:ind w:firstLine="851"/>
        <w:jc w:val="both"/>
        <w:rPr>
          <w:rFonts w:eastAsia="MS Mincho"/>
          <w:szCs w:val="22"/>
          <w:lang w:eastAsia="en-US"/>
        </w:rPr>
      </w:pPr>
      <w:bookmarkStart w:id="225" w:name="_Ref489266141"/>
      <w:r w:rsidRPr="001052CC">
        <w:rPr>
          <w:rFonts w:eastAsia="MS Mincho"/>
          <w:szCs w:val="22"/>
          <w:lang w:eastAsia="en-US"/>
        </w:rPr>
        <w:t xml:space="preserve">5.4.3. </w:t>
      </w:r>
      <w:r w:rsidR="002A37EF" w:rsidRPr="001052CC">
        <w:rPr>
          <w:rFonts w:eastAsia="MS Mincho"/>
          <w:szCs w:val="22"/>
          <w:lang w:eastAsia="en-US"/>
        </w:rPr>
        <w:t>Указанные рекомендации должны быть приведены и описаны в Пояснительной записке на создание Системы.</w:t>
      </w:r>
    </w:p>
    <w:p w14:paraId="5C2AEB06" w14:textId="541EFB0E" w:rsidR="002A37EF" w:rsidRPr="001052CC" w:rsidRDefault="000959C4" w:rsidP="001052CC">
      <w:pPr>
        <w:keepNext/>
        <w:keepLines/>
        <w:pageBreakBefore/>
        <w:tabs>
          <w:tab w:val="left" w:pos="1276"/>
        </w:tabs>
        <w:spacing w:before="360" w:after="240"/>
        <w:ind w:firstLine="851"/>
        <w:jc w:val="both"/>
        <w:outlineLvl w:val="0"/>
        <w:rPr>
          <w:b/>
          <w:bCs/>
          <w:kern w:val="28"/>
          <w:szCs w:val="22"/>
          <w:lang w:eastAsia="en-US"/>
        </w:rPr>
      </w:pPr>
      <w:bookmarkStart w:id="226" w:name="_Toc416177100"/>
      <w:bookmarkStart w:id="227" w:name="_Ref416274672"/>
      <w:bookmarkStart w:id="228" w:name="_Toc472012094"/>
      <w:bookmarkStart w:id="229" w:name="_Toc491455410"/>
      <w:bookmarkStart w:id="230" w:name="_Toc496658815"/>
      <w:bookmarkStart w:id="231" w:name="_Toc522205856"/>
      <w:bookmarkStart w:id="232" w:name="_Toc225155421"/>
      <w:bookmarkEnd w:id="225"/>
      <w:r w:rsidRPr="001052CC">
        <w:rPr>
          <w:b/>
          <w:bCs/>
          <w:kern w:val="28"/>
          <w:szCs w:val="22"/>
          <w:lang w:eastAsia="en-US"/>
        </w:rPr>
        <w:lastRenderedPageBreak/>
        <w:t xml:space="preserve">6. </w:t>
      </w:r>
      <w:r w:rsidR="002A37EF" w:rsidRPr="001052CC">
        <w:rPr>
          <w:b/>
          <w:bCs/>
          <w:kern w:val="28"/>
          <w:szCs w:val="22"/>
          <w:lang w:eastAsia="en-US"/>
        </w:rPr>
        <w:t xml:space="preserve">Состав и содержание работ по </w:t>
      </w:r>
      <w:bookmarkEnd w:id="226"/>
      <w:bookmarkEnd w:id="227"/>
      <w:r w:rsidR="002A37EF" w:rsidRPr="001052CC">
        <w:rPr>
          <w:b/>
          <w:bCs/>
          <w:kern w:val="28"/>
          <w:szCs w:val="22"/>
          <w:lang w:eastAsia="en-US"/>
        </w:rPr>
        <w:t>созданию системы</w:t>
      </w:r>
      <w:bookmarkEnd w:id="228"/>
      <w:bookmarkEnd w:id="229"/>
      <w:bookmarkEnd w:id="230"/>
      <w:bookmarkEnd w:id="231"/>
      <w:bookmarkEnd w:id="232"/>
    </w:p>
    <w:p w14:paraId="75872310" w14:textId="5F34235A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6.1. </w:t>
      </w:r>
      <w:r w:rsidR="002A37EF" w:rsidRPr="001052CC">
        <w:rPr>
          <w:rFonts w:eastAsia="Calibri"/>
          <w:kern w:val="28"/>
          <w:szCs w:val="22"/>
          <w:lang w:eastAsia="en-US"/>
        </w:rPr>
        <w:t xml:space="preserve">Работы </w:t>
      </w:r>
      <w:r w:rsidR="002A37EF" w:rsidRPr="001052CC">
        <w:rPr>
          <w:rFonts w:eastAsia="Calibri"/>
          <w:color w:val="000000"/>
          <w:kern w:val="28"/>
          <w:szCs w:val="22"/>
          <w:lang w:eastAsia="en-US"/>
        </w:rPr>
        <w:t xml:space="preserve">в </w:t>
      </w:r>
      <w:r w:rsidR="002A37EF" w:rsidRPr="001052CC">
        <w:rPr>
          <w:color w:val="000000"/>
          <w:kern w:val="28"/>
          <w:szCs w:val="22"/>
          <w:lang w:eastAsia="en-US"/>
        </w:rPr>
        <w:t>объёме</w:t>
      </w:r>
      <w:r w:rsidR="002A37EF" w:rsidRPr="001052CC">
        <w:rPr>
          <w:rFonts w:eastAsia="Calibri"/>
          <w:color w:val="000000"/>
          <w:kern w:val="28"/>
          <w:szCs w:val="22"/>
          <w:lang w:eastAsia="en-US"/>
        </w:rPr>
        <w:t xml:space="preserve"> настоящего Технического задания </w:t>
      </w:r>
      <w:r w:rsidR="002A37EF" w:rsidRPr="001052CC">
        <w:rPr>
          <w:rFonts w:eastAsia="Calibri"/>
          <w:kern w:val="28"/>
          <w:szCs w:val="22"/>
          <w:lang w:eastAsia="en-US"/>
        </w:rPr>
        <w:t>должны включать в себя:</w:t>
      </w:r>
    </w:p>
    <w:p w14:paraId="5C5918F8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обследование объекта защиты;</w:t>
      </w:r>
    </w:p>
    <w:p w14:paraId="611FBB2F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разработка модели угроз и нарушителя;</w:t>
      </w:r>
    </w:p>
    <w:p w14:paraId="195CD2C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формирование требований к Системе;</w:t>
      </w:r>
    </w:p>
    <w:p w14:paraId="190F6B9F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техническое проектирование;</w:t>
      </w:r>
    </w:p>
    <w:p w14:paraId="7FA07D3D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разработка рабочей документации;</w:t>
      </w:r>
    </w:p>
    <w:p w14:paraId="4AF17C21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разработка эксплуатационной документации;</w:t>
      </w:r>
    </w:p>
    <w:p w14:paraId="2D33D847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разработка организационно-распорядительной документации;</w:t>
      </w:r>
    </w:p>
    <w:p w14:paraId="38FCF0EA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согласование с ФСТЭК России разработанной документации (в случаях, предусмотренных законодательством РФ для 1-2 категории значимости);</w:t>
      </w:r>
    </w:p>
    <w:p w14:paraId="5AB301AB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>анализ действующей системы и существующих организационно-технических мер;</w:t>
      </w:r>
    </w:p>
    <w:p w14:paraId="2053F3F6" w14:textId="77777777" w:rsidR="002A37EF" w:rsidRPr="001052CC" w:rsidRDefault="002A37EF" w:rsidP="001052CC">
      <w:pPr>
        <w:keepLines/>
        <w:tabs>
          <w:tab w:val="left" w:pos="708"/>
          <w:tab w:val="num" w:pos="788"/>
          <w:tab w:val="left" w:pos="1134"/>
        </w:tabs>
        <w:ind w:firstLine="851"/>
        <w:jc w:val="both"/>
        <w:rPr>
          <w:rFonts w:eastAsia="Calibri"/>
          <w:szCs w:val="22"/>
          <w:lang w:eastAsia="en-US"/>
        </w:rPr>
      </w:pPr>
      <w:r w:rsidRPr="001052CC">
        <w:rPr>
          <w:rFonts w:eastAsia="Calibri"/>
          <w:szCs w:val="22"/>
          <w:lang w:eastAsia="en-US"/>
        </w:rPr>
        <w:t xml:space="preserve">подготовка методики испытаний СОИБ. </w:t>
      </w:r>
    </w:p>
    <w:p w14:paraId="4FC2DAFD" w14:textId="00D835F3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bookmarkStart w:id="233" w:name="_Ref409442163"/>
      <w:bookmarkStart w:id="234" w:name="_Ref409613846"/>
      <w:r w:rsidRPr="001052CC">
        <w:rPr>
          <w:rFonts w:eastAsia="Calibri"/>
          <w:kern w:val="28"/>
          <w:szCs w:val="22"/>
          <w:lang w:eastAsia="en-US"/>
        </w:rPr>
        <w:t xml:space="preserve">6.2. </w:t>
      </w:r>
      <w:r w:rsidR="002A37EF" w:rsidRPr="001052CC">
        <w:rPr>
          <w:rFonts w:eastAsia="Calibri"/>
          <w:kern w:val="28"/>
          <w:szCs w:val="22"/>
          <w:lang w:eastAsia="en-US"/>
        </w:rPr>
        <w:t>Перечень документов, предъявляемых по окончанию соответствующих этапов работ:</w:t>
      </w:r>
      <w:bookmarkEnd w:id="233"/>
      <w:bookmarkEnd w:id="234"/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6859"/>
      </w:tblGrid>
      <w:tr w:rsidR="002A37EF" w:rsidRPr="0059632F" w14:paraId="2F295B56" w14:textId="77777777" w:rsidTr="002A37EF">
        <w:trPr>
          <w:trHeight w:val="408"/>
          <w:tblHeader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5B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Этап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DCE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Отчетные документы и работы</w:t>
            </w:r>
          </w:p>
        </w:tc>
      </w:tr>
      <w:tr w:rsidR="002A37EF" w:rsidRPr="0059632F" w14:paraId="5911A101" w14:textId="77777777" w:rsidTr="002A37EF">
        <w:trPr>
          <w:trHeight w:val="408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CF0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Обследование объекта защиты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9E31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Предпроектное обследование, заполненные опросные листы, отчет об обследовании.</w:t>
            </w:r>
          </w:p>
        </w:tc>
      </w:tr>
      <w:tr w:rsidR="002A37EF" w:rsidRPr="0059632F" w14:paraId="1A6C7B27" w14:textId="77777777" w:rsidTr="002A37EF">
        <w:trPr>
          <w:trHeight w:val="408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901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Разработка моделей угроз и нарушителя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64F8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 xml:space="preserve">Модели угроз и нарушителя безопасности информации </w:t>
            </w:r>
          </w:p>
        </w:tc>
      </w:tr>
      <w:tr w:rsidR="002A37EF" w:rsidRPr="0059632F" w14:paraId="7C525F05" w14:textId="77777777" w:rsidTr="002A37EF">
        <w:trPr>
          <w:trHeight w:val="408"/>
          <w:tblHeader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40C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Техническое проектирование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530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Ведомость технического проекта</w:t>
            </w:r>
          </w:p>
          <w:p w14:paraId="295C547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Пояснительная записка к техническому проекту</w:t>
            </w:r>
          </w:p>
          <w:p w14:paraId="5620F97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Схема структурная</w:t>
            </w:r>
          </w:p>
          <w:p w14:paraId="4A0E8EA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Схема функциональная</w:t>
            </w:r>
          </w:p>
          <w:p w14:paraId="2B83DA17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Схема логическая</w:t>
            </w:r>
          </w:p>
        </w:tc>
      </w:tr>
      <w:tr w:rsidR="002A37EF" w:rsidRPr="0059632F" w14:paraId="3BA91314" w14:textId="77777777" w:rsidTr="002A37EF">
        <w:trPr>
          <w:trHeight w:val="2520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4BA2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Разработка рабочей документации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79C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Спецификация оборудования и программного обеспечения Системы;</w:t>
            </w:r>
          </w:p>
          <w:p w14:paraId="359A2E0B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Схема соединений внешних проводок;</w:t>
            </w:r>
          </w:p>
          <w:p w14:paraId="76E52DAA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Таблица соединений и подключений;</w:t>
            </w:r>
          </w:p>
          <w:p w14:paraId="5115D28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Чертеж установки технических средств;</w:t>
            </w:r>
          </w:p>
          <w:p w14:paraId="4D39B9E4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План расположения оборудования и проводок;</w:t>
            </w:r>
          </w:p>
          <w:p w14:paraId="3A9D328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 xml:space="preserve">Программа и методики испытаний.  </w:t>
            </w:r>
          </w:p>
        </w:tc>
      </w:tr>
      <w:tr w:rsidR="002A37EF" w:rsidRPr="0059632F" w14:paraId="0B5081BE" w14:textId="77777777" w:rsidTr="002A37EF">
        <w:trPr>
          <w:trHeight w:val="1693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C785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Разработка эксплуатационной документации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30AE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Ведомость эксплуатационных документов;</w:t>
            </w:r>
          </w:p>
          <w:p w14:paraId="5A14443F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Руководство администратора Системы;</w:t>
            </w:r>
          </w:p>
          <w:p w14:paraId="568B183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Руководство пользователя Системы;</w:t>
            </w:r>
          </w:p>
          <w:p w14:paraId="312C4B46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План резервного копирования.</w:t>
            </w:r>
          </w:p>
        </w:tc>
      </w:tr>
      <w:tr w:rsidR="002A37EF" w:rsidRPr="0059632F" w14:paraId="13573B65" w14:textId="77777777" w:rsidTr="002A37EF">
        <w:trPr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0A2D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Формирование требований к Системе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2403" w14:textId="77777777" w:rsidR="002A37EF" w:rsidRPr="001052CC" w:rsidRDefault="002A37EF">
            <w:pPr>
              <w:widowControl w:val="0"/>
              <w:rPr>
                <w:szCs w:val="22"/>
              </w:rPr>
            </w:pPr>
            <w:r w:rsidRPr="001052CC">
              <w:rPr>
                <w:szCs w:val="22"/>
              </w:rPr>
              <w:t>Техническое задание на внедрение Системы</w:t>
            </w:r>
          </w:p>
        </w:tc>
      </w:tr>
    </w:tbl>
    <w:p w14:paraId="148E3CEE" w14:textId="77777777" w:rsidR="002A37EF" w:rsidRPr="001052CC" w:rsidRDefault="002A37EF">
      <w:pPr>
        <w:widowControl w:val="0"/>
        <w:rPr>
          <w:szCs w:val="22"/>
        </w:rPr>
      </w:pPr>
    </w:p>
    <w:p w14:paraId="2FC42285" w14:textId="70CFB469" w:rsidR="002A37EF" w:rsidRPr="001052CC" w:rsidRDefault="000959C4">
      <w:pPr>
        <w:widowControl w:val="0"/>
        <w:rPr>
          <w:szCs w:val="22"/>
        </w:rPr>
      </w:pPr>
      <w:r w:rsidRPr="001052CC">
        <w:rPr>
          <w:szCs w:val="22"/>
        </w:rPr>
        <w:t xml:space="preserve">6.3. </w:t>
      </w:r>
      <w:r w:rsidR="002A37EF" w:rsidRPr="001052CC">
        <w:rPr>
          <w:szCs w:val="22"/>
        </w:rPr>
        <w:t>Состав организационно-распорядительной документации: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81"/>
        <w:gridCol w:w="3314"/>
        <w:gridCol w:w="3009"/>
        <w:gridCol w:w="3007"/>
      </w:tblGrid>
      <w:tr w:rsidR="002A37EF" w:rsidRPr="0059632F" w14:paraId="165A0854" w14:textId="77777777" w:rsidTr="002A37EF">
        <w:trPr>
          <w:trHeight w:val="20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1AAA" w14:textId="77777777" w:rsidR="002A37EF" w:rsidRPr="001052CC" w:rsidRDefault="002A37EF">
            <w:pPr>
              <w:widowControl w:val="0"/>
              <w:rPr>
                <w:rFonts w:eastAsia="Calibri"/>
                <w:szCs w:val="22"/>
              </w:rPr>
            </w:pPr>
            <w:r w:rsidRPr="001052CC">
              <w:rPr>
                <w:rFonts w:eastAsia="Calibri"/>
                <w:szCs w:val="22"/>
              </w:rPr>
              <w:t>№ п/п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B722" w14:textId="77777777" w:rsidR="002A37EF" w:rsidRPr="001052CC" w:rsidRDefault="002A37EF">
            <w:pPr>
              <w:widowControl w:val="0"/>
              <w:rPr>
                <w:rFonts w:eastAsia="Calibri"/>
                <w:szCs w:val="22"/>
              </w:rPr>
            </w:pPr>
            <w:r w:rsidRPr="001052CC">
              <w:rPr>
                <w:rFonts w:eastAsia="Calibri"/>
                <w:szCs w:val="22"/>
              </w:rPr>
              <w:t>Наименование документа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8938" w14:textId="77777777" w:rsidR="002A37EF" w:rsidRPr="001052CC" w:rsidRDefault="002A37EF">
            <w:pPr>
              <w:widowControl w:val="0"/>
              <w:rPr>
                <w:rFonts w:eastAsia="Calibri"/>
                <w:szCs w:val="22"/>
              </w:rPr>
            </w:pPr>
            <w:r w:rsidRPr="001052CC">
              <w:rPr>
                <w:rFonts w:eastAsia="Calibri"/>
                <w:szCs w:val="22"/>
              </w:rPr>
              <w:t>Основание для разработки документа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D22E" w14:textId="77777777" w:rsidR="002A37EF" w:rsidRPr="001052CC" w:rsidRDefault="002A37EF">
            <w:pPr>
              <w:widowControl w:val="0"/>
              <w:rPr>
                <w:rFonts w:eastAsia="Calibri"/>
                <w:szCs w:val="22"/>
              </w:rPr>
            </w:pPr>
            <w:r w:rsidRPr="001052CC">
              <w:rPr>
                <w:rFonts w:eastAsia="Calibri"/>
                <w:szCs w:val="22"/>
              </w:rPr>
              <w:t>Ограничения</w:t>
            </w:r>
          </w:p>
        </w:tc>
      </w:tr>
      <w:tr w:rsidR="002A37EF" w:rsidRPr="0059632F" w14:paraId="70A0A2D1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3B4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1EE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идентификации и аутентификации (ИАФ)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9DBF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ИАФ.0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7EB5" w14:textId="77777777" w:rsidR="002A37EF" w:rsidRPr="001052CC" w:rsidRDefault="002A37EF">
            <w:pPr>
              <w:widowControl w:val="0"/>
              <w:rPr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6D6AF8CB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2D8D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5D5A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управления доступом (УПД)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2B73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УПД.0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A808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Документ не должен содержать матриц доступа </w:t>
            </w:r>
          </w:p>
        </w:tc>
      </w:tr>
      <w:tr w:rsidR="002A37EF" w:rsidRPr="0059632F" w14:paraId="6BD941ED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854C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90B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защиты машинных носителей информации (ЗНИ)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DF9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ЗНИ.0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B4E3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3A80A0F6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CA8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0B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Регламент аудита информационной безопасности </w:t>
            </w:r>
            <w:r w:rsidRPr="001052CC">
              <w:rPr>
                <w:color w:val="000000"/>
                <w:szCs w:val="22"/>
              </w:rPr>
              <w:lastRenderedPageBreak/>
              <w:t>(АУД)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C5FA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lastRenderedPageBreak/>
              <w:t>АУД.0 приказа ФСТЭК №239</w:t>
            </w:r>
            <w:r w:rsidRPr="001052CC">
              <w:rPr>
                <w:color w:val="000000"/>
                <w:szCs w:val="22"/>
              </w:rPr>
              <w:br/>
            </w:r>
            <w:r w:rsidRPr="001052CC">
              <w:rPr>
                <w:color w:val="000000"/>
                <w:szCs w:val="22"/>
              </w:rPr>
              <w:lastRenderedPageBreak/>
              <w:t>п. 36 приказа ФСТЭК №235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076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lastRenderedPageBreak/>
              <w:t xml:space="preserve">Документ должен содержать требования к проведению </w:t>
            </w:r>
            <w:r w:rsidRPr="001052CC">
              <w:rPr>
                <w:color w:val="000000"/>
                <w:szCs w:val="22"/>
              </w:rPr>
              <w:lastRenderedPageBreak/>
              <w:t>аудитов. Документ не должен содержать программ аудитов, планов проведения аудитов</w:t>
            </w:r>
          </w:p>
        </w:tc>
      </w:tr>
      <w:tr w:rsidR="002A37EF" w:rsidRPr="0059632F" w14:paraId="7E085C64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D854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FBF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антивирусной защиты (АВЗ)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DAE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АВЗ.0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6A8C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105E2A05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58DF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364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обеспечения целостности (ОЦЛ)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5440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ОЦЛ.0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FA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3B9AFB51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AA35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630F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обеспечения доступности (ОДТ)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0BF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ОДТ.0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000F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418C5A30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314A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ACB7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защиты технических средств и систем (ЗТС)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29B13C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ЗТС.0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8132F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695E69AA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A8F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2184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Регламент защиты информационной (автоматизированной) системы и ее компонентов (ЗИС)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C41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ЗИС.0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7F09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</w:p>
        </w:tc>
      </w:tr>
      <w:tr w:rsidR="002A37EF" w:rsidRPr="0059632F" w14:paraId="243B5361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016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CA5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реагирования на компьютерные инциденты (ИНЦ)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8F1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ИНЦ.0 приказа ФСТЭК №239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б) п.25 приказа ФСТЭК №235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в) п.25 приказа ФСТЭК №235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72F0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Документ не должен содержать карточек событий и инцидентов, форм отчета о событии и отчета об инциденте. Документ должен содержать требования к реагированию на инциденты, конкретные инструкции по реагированию не должны разрабатываться</w:t>
            </w:r>
          </w:p>
        </w:tc>
      </w:tr>
      <w:tr w:rsidR="002A37EF" w:rsidRPr="0059632F" w14:paraId="371FAF14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8330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7ED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управления конфигурацией информационной (автоматизированной) системы (УКФ)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ACA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УКФ.0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BB57" w14:textId="77777777" w:rsidR="002A37EF" w:rsidRPr="001052CC" w:rsidRDefault="002A37EF">
            <w:pPr>
              <w:widowControl w:val="0"/>
              <w:rPr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Документ должен содержать требования к управлению конфигурацией. Документ не должен содержать конкретных конфигураций систем.</w:t>
            </w:r>
          </w:p>
        </w:tc>
      </w:tr>
      <w:tr w:rsidR="002A37EF" w:rsidRPr="0059632F" w14:paraId="2227CA17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6E21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3C7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управления обновлениями программного обеспечения (ОПО)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705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ОПО.0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017C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11E88E4C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983D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4BBB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планирования мероприятий по обеспечению защиты информации (ПЛН)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0A3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ПЛН.0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70A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1785B8B8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ADE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953E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обеспечения действий в нештатных ситуациях (ДНС)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3DF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ДНС.0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F4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5EB4B9FB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5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1117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информирования и обучения персонала (ИПО)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985E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ИПО.0 приказа ФСТЭК №239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1CBF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Документ не должен содержать планов обучения, программ обучения</w:t>
            </w:r>
          </w:p>
        </w:tc>
      </w:tr>
      <w:tr w:rsidR="002A37EF" w:rsidRPr="0059632F" w14:paraId="1201E8CA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AFEB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AD20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Проект приказа «О создании системы безопасности объектов КИИ (и внедрении организационных мер по обеспечению безопасности Объекта защиты)»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DE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9 Приказа ФСТЭК № 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9244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Конкретные должности и ФИО заполняются Заказчиком.</w:t>
            </w:r>
          </w:p>
        </w:tc>
      </w:tr>
      <w:tr w:rsidR="002A37EF" w:rsidRPr="0059632F" w14:paraId="083F0229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35B1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C85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Регламент оценки соответствия средств защиты информации по требованиям информационной безопасности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802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18 приказа ФСТЭК № 235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б) п. 25 приказа ФСТЭК № 235</w:t>
            </w:r>
            <w:r w:rsidRPr="001052CC">
              <w:rPr>
                <w:color w:val="000000"/>
                <w:szCs w:val="22"/>
              </w:rPr>
              <w:br/>
              <w:t>п. 28 приказа ФСТЭК № 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7FC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Документ должен содержать требования к проведению оценки соответствия. Документ не должен </w:t>
            </w:r>
            <w:r w:rsidRPr="001052CC">
              <w:rPr>
                <w:color w:val="000000"/>
                <w:szCs w:val="22"/>
              </w:rPr>
              <w:lastRenderedPageBreak/>
              <w:t>содержать Программу и методики испытаний конкретных технических средств и систем.</w:t>
            </w:r>
          </w:p>
        </w:tc>
      </w:tr>
      <w:tr w:rsidR="002A37EF" w:rsidRPr="0059632F" w14:paraId="7F4F7E8C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4F3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F81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Положение об обеспечении безопасности ЗОКИИ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3180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а); б); в) п. 25 приказа ФСТЭК № 235</w:t>
            </w:r>
            <w:r w:rsidRPr="001052CC">
              <w:rPr>
                <w:color w:val="000000"/>
                <w:szCs w:val="22"/>
              </w:rPr>
              <w:br/>
              <w:t>п. 33 Приказа ФСТЭК № 235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в) п. 13.1 приказа ФСТЭК № 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C17B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04EAA4D1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C2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589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Проект приказа о создании комиссии по контролю состояния обеспечения безопасности КИИ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8AF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п. 36 приказа ФСТЭК № 235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1858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Конкретные должности и ФИО Заказчиком.</w:t>
            </w:r>
          </w:p>
        </w:tc>
      </w:tr>
      <w:tr w:rsidR="002A37EF" w:rsidRPr="0059632F" w14:paraId="282320B9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85EC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77B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Проект приказа об установлении контролируемой зоны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7E2C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222222"/>
                <w:szCs w:val="22"/>
              </w:rPr>
              <w:t xml:space="preserve">ЗТС.2 приказа ФСТЭК № 239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3DF8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Конкретные должности и ФИО заполняются Заказчиком.</w:t>
            </w:r>
          </w:p>
        </w:tc>
      </w:tr>
      <w:tr w:rsidR="002A37EF" w:rsidRPr="0059632F" w14:paraId="7B417883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393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DB5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План действий в нештатных ситуациях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C338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222222"/>
                <w:szCs w:val="22"/>
              </w:rPr>
              <w:t>ДНС.1 приказа ФСТЭК № 239</w:t>
            </w:r>
            <w:r w:rsidRPr="001052CC">
              <w:rPr>
                <w:color w:val="222222"/>
                <w:szCs w:val="22"/>
              </w:rPr>
              <w:br/>
              <w:t>п. 12.2 приказа ФСТЭК № 239</w:t>
            </w:r>
            <w:r w:rsidRPr="001052CC">
              <w:rPr>
                <w:color w:val="222222"/>
                <w:szCs w:val="22"/>
              </w:rPr>
              <w:br/>
            </w:r>
            <w:proofErr w:type="spellStart"/>
            <w:r w:rsidRPr="001052CC">
              <w:rPr>
                <w:color w:val="222222"/>
                <w:szCs w:val="22"/>
              </w:rPr>
              <w:t>пп</w:t>
            </w:r>
            <w:proofErr w:type="spellEnd"/>
            <w:r w:rsidRPr="001052CC">
              <w:rPr>
                <w:color w:val="222222"/>
                <w:szCs w:val="22"/>
              </w:rPr>
              <w:t>. а) п. 13.6 приказа ФСТЭК № 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05AC" w14:textId="77777777" w:rsidR="002A37EF" w:rsidRPr="001052CC" w:rsidRDefault="002A37EF">
            <w:pPr>
              <w:widowControl w:val="0"/>
              <w:rPr>
                <w:szCs w:val="22"/>
                <w:highlight w:val="yellow"/>
              </w:rPr>
            </w:pPr>
            <w:r w:rsidRPr="001052CC">
              <w:rPr>
                <w:color w:val="222222"/>
                <w:szCs w:val="22"/>
              </w:rPr>
              <w:t> </w:t>
            </w:r>
          </w:p>
        </w:tc>
      </w:tr>
      <w:tr w:rsidR="002A37EF" w:rsidRPr="0059632F" w14:paraId="4E8C4A02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426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83B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Проект приказа о распределении ответственности в области обеспечения безопасности Объекта защиты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D6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10 приказа ФСТЭК № 235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г) п. 12.3 приказа ФСТЭК № 239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CFD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Конкретные должности и ФИО заполняются Заказчиком.</w:t>
            </w:r>
          </w:p>
        </w:tc>
      </w:tr>
      <w:tr w:rsidR="002A37EF" w:rsidRPr="0059632F" w14:paraId="01793B61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1AB2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150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Должностные инструкции лиц, ответственных за обеспечение безопасности Объекта защиты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6D43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п. 13 приказа ФСТЭК № 235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7F8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Должно быть подготовлено не более </w:t>
            </w:r>
            <w:r w:rsidRPr="001052CC">
              <w:rPr>
                <w:szCs w:val="22"/>
              </w:rPr>
              <w:t>2</w:t>
            </w:r>
            <w:r w:rsidRPr="001052CC">
              <w:rPr>
                <w:color w:val="000000"/>
                <w:szCs w:val="22"/>
              </w:rPr>
              <w:t xml:space="preserve"> должностных инструкций.</w:t>
            </w:r>
          </w:p>
        </w:tc>
      </w:tr>
      <w:tr w:rsidR="002A37EF" w:rsidRPr="0059632F" w14:paraId="673364BE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E9B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53CA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Положение о подразделении, ответственном за обеспечение безопасности Объекта защиты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233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п.10, п.12, п.14 Приказа ФСТЭК № 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F6D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6BA3D1D8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ABE2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D54B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Ежегодный план мероприятий по обеспечению безопасности ЗОКИИ (отдельные планы мероприятий в подразделениях)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701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13.1 приказа ФСТЭК № 239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б) п.25 приказа ФСТЭК № 235</w:t>
            </w:r>
            <w:r w:rsidRPr="001052CC">
              <w:rPr>
                <w:color w:val="000000"/>
                <w:szCs w:val="22"/>
              </w:rPr>
              <w:br/>
              <w:t>п. 29 приказа ФСТЭК № 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238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Календарные сроки выполнения мероприятий устанавливаются Заказчиком. В документе должны быть указаны требования или рекомендации к таким срокам.</w:t>
            </w:r>
          </w:p>
        </w:tc>
      </w:tr>
      <w:tr w:rsidR="002A37EF" w:rsidRPr="0059632F" w14:paraId="4690DAA4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3E56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2E4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Журнал ознакомления с ОРД по КИИ или листы ознакомления с отдельными документами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324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15 приказа ФСТЭК № 235</w:t>
            </w:r>
            <w:r w:rsidRPr="001052CC">
              <w:rPr>
                <w:color w:val="000000"/>
                <w:szCs w:val="22"/>
              </w:rPr>
              <w:br/>
              <w:t>п. 27 приказа ФСТЭК № 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BBC1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Заполняется Заказчиком.</w:t>
            </w:r>
          </w:p>
        </w:tc>
      </w:tr>
      <w:tr w:rsidR="002A37EF" w:rsidRPr="0059632F" w14:paraId="363DCF93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569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9333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Журнал ознакомления подрядчиков с ОРД по КИИ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CE24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п. 16 приказа ФСТЭК № 235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00E8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Заполняется Заказчиком.</w:t>
            </w:r>
          </w:p>
        </w:tc>
      </w:tr>
      <w:tr w:rsidR="002A37EF" w:rsidRPr="0059632F" w14:paraId="376A451B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7A6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75EC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Правила безопасности при эксплуатации Объекта защиты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BA13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п. 12.2 приказа ФСТЭК № 239</w:t>
            </w:r>
            <w:r w:rsidRPr="001052CC">
              <w:rPr>
                <w:color w:val="000000"/>
                <w:szCs w:val="22"/>
              </w:rPr>
              <w:br/>
              <w:t>п. 15 приказа ФСТЭК № 235</w:t>
            </w:r>
            <w:r w:rsidRPr="001052CC">
              <w:rPr>
                <w:color w:val="000000"/>
                <w:szCs w:val="22"/>
              </w:rPr>
              <w:br/>
            </w:r>
            <w:proofErr w:type="spellStart"/>
            <w:r w:rsidRPr="001052CC">
              <w:rPr>
                <w:color w:val="000000"/>
                <w:szCs w:val="22"/>
              </w:rPr>
              <w:t>пп</w:t>
            </w:r>
            <w:proofErr w:type="spellEnd"/>
            <w:r w:rsidRPr="001052CC">
              <w:rPr>
                <w:color w:val="000000"/>
                <w:szCs w:val="22"/>
              </w:rPr>
              <w:t>. в) п.25 приказа ФСТЭК № 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2E7E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7237A939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F288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71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Акт оценки эффективности принятых организационных и </w:t>
            </w:r>
            <w:r w:rsidRPr="001052CC">
              <w:rPr>
                <w:color w:val="000000"/>
                <w:szCs w:val="22"/>
              </w:rPr>
              <w:lastRenderedPageBreak/>
              <w:t>технических мер по обеспечению безопасности Объекта защиты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033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lastRenderedPageBreak/>
              <w:t>п.36 Приказа ФСТЭК № 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98B2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Должен быть подготовлен шаблон. Заполняется </w:t>
            </w:r>
            <w:r w:rsidRPr="001052CC">
              <w:rPr>
                <w:color w:val="000000"/>
                <w:szCs w:val="22"/>
              </w:rPr>
              <w:lastRenderedPageBreak/>
              <w:t>Заказчиком.</w:t>
            </w:r>
          </w:p>
        </w:tc>
      </w:tr>
      <w:tr w:rsidR="002A37EF" w:rsidRPr="0059632F" w14:paraId="7CB83525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D143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E45B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Инструкция о порядке учета, хранения, обращения и уничтожения машинных носителей информации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8247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 xml:space="preserve">ЗНИ.1 приказа ФСТЭК № 239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426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 </w:t>
            </w:r>
          </w:p>
        </w:tc>
      </w:tr>
      <w:tr w:rsidR="002A37EF" w:rsidRPr="0059632F" w14:paraId="2D676DED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C9A6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val="en-US"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ACDD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Журнал учета машинных носителей информации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FAA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ЗНИ.1 приказа ФСТЭК № 239 п. 2, ст. 19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049B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Заполняется Заказчиком.</w:t>
            </w:r>
          </w:p>
        </w:tc>
      </w:tr>
      <w:tr w:rsidR="002A37EF" w:rsidRPr="0059632F" w14:paraId="107EB8B2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D8BD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BAF9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Журнал проведения инструктажей по информационной безопасности и обеспечению безопасности КИИ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ED74" w14:textId="77777777" w:rsidR="002A37EF" w:rsidRPr="001052CC" w:rsidRDefault="002A37EF">
            <w:pPr>
              <w:widowControl w:val="0"/>
              <w:rPr>
                <w:rFonts w:eastAsia="Calibri"/>
                <w:szCs w:val="22"/>
              </w:rPr>
            </w:pPr>
            <w:r w:rsidRPr="001052CC">
              <w:rPr>
                <w:color w:val="000000"/>
                <w:szCs w:val="22"/>
              </w:rPr>
              <w:t xml:space="preserve">п. 15 приказа ФСТЭК № 235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2C84" w14:textId="77777777" w:rsidR="002A37EF" w:rsidRPr="001052CC" w:rsidRDefault="002A37EF">
            <w:pPr>
              <w:widowControl w:val="0"/>
              <w:rPr>
                <w:rFonts w:eastAsia="Calibri"/>
                <w:szCs w:val="22"/>
                <w:highlight w:val="yellow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Заполняется Заказчиком.</w:t>
            </w:r>
          </w:p>
        </w:tc>
      </w:tr>
      <w:tr w:rsidR="002A37EF" w:rsidRPr="0059632F" w14:paraId="7E18A016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3823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8EC1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Проект приказа об утверждении комплекта документов по обеспечению безопасности КИИ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3524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п.23 Приказа ФСТЭК № 235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744F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Должен быть подготовлен шаблон. Конкретные должности и ФИО заполняются Заказчиком.</w:t>
            </w:r>
          </w:p>
        </w:tc>
      </w:tr>
      <w:tr w:rsidR="002A37EF" w:rsidRPr="0059632F" w14:paraId="566B9CB4" w14:textId="77777777" w:rsidTr="002A37EF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E57" w14:textId="77777777" w:rsidR="002A37EF" w:rsidRPr="001052CC" w:rsidRDefault="002A37EF">
            <w:pPr>
              <w:widowControl w:val="0"/>
              <w:numPr>
                <w:ilvl w:val="0"/>
                <w:numId w:val="90"/>
              </w:numPr>
              <w:contextualSpacing/>
              <w:rPr>
                <w:rFonts w:eastAsia="Calibri"/>
                <w:szCs w:val="22"/>
                <w:lang w:eastAsia="zh-CN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AD6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Регламент взаимодействия с государственной системой обнаружения, предупреждения и ликвидации последствий компьютерных атак на информационные ресурсы Российской Федерации (</w:t>
            </w:r>
            <w:proofErr w:type="spellStart"/>
            <w:r w:rsidRPr="001052CC">
              <w:rPr>
                <w:color w:val="000000"/>
                <w:szCs w:val="22"/>
              </w:rPr>
              <w:t>ГосСОПКА</w:t>
            </w:r>
            <w:proofErr w:type="spellEnd"/>
            <w:r w:rsidRPr="001052CC">
              <w:rPr>
                <w:color w:val="000000"/>
                <w:szCs w:val="22"/>
              </w:rPr>
              <w:t>)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3C87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proofErr w:type="spellStart"/>
            <w:r w:rsidRPr="001052CC">
              <w:rPr>
                <w:color w:val="222222"/>
                <w:szCs w:val="22"/>
              </w:rPr>
              <w:t>пп</w:t>
            </w:r>
            <w:proofErr w:type="spellEnd"/>
            <w:r w:rsidRPr="001052CC">
              <w:rPr>
                <w:color w:val="222222"/>
                <w:szCs w:val="22"/>
              </w:rPr>
              <w:t>. б) п. 25 приказа ФСТЭК №235; требования ФСБ России в области обнаружения, предупреждения и ликвидации последствий компьютерных атак (в соответствии с приказами ФСБ России, вступившими в силу с 30.01.2026, регламентирующими непрерывное взаимодействие с НКЦКИ и порядок информирования об инцидентах и компьютерных атаках)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D963" w14:textId="77777777" w:rsidR="002A37EF" w:rsidRPr="001052CC" w:rsidRDefault="002A37EF">
            <w:pPr>
              <w:widowControl w:val="0"/>
              <w:rPr>
                <w:color w:val="000000"/>
                <w:szCs w:val="22"/>
              </w:rPr>
            </w:pPr>
            <w:r w:rsidRPr="001052CC">
              <w:rPr>
                <w:color w:val="000000"/>
                <w:szCs w:val="22"/>
              </w:rPr>
              <w:t>Документ не должен содержать карточек событий и инцидентов. Должен учитывать сокращенные сроки реагирования (3 часа для ЗОКИИ)</w:t>
            </w:r>
          </w:p>
        </w:tc>
      </w:tr>
    </w:tbl>
    <w:p w14:paraId="79679B40" w14:textId="77777777" w:rsidR="002A37EF" w:rsidRPr="001052CC" w:rsidRDefault="002A37EF" w:rsidP="001052CC">
      <w:pPr>
        <w:widowControl w:val="0"/>
        <w:jc w:val="both"/>
        <w:rPr>
          <w:szCs w:val="22"/>
        </w:rPr>
      </w:pPr>
      <w:r w:rsidRPr="001052CC">
        <w:rPr>
          <w:szCs w:val="22"/>
        </w:rPr>
        <w:t>Состав организационно-распорядительной документации может измениться после проведения обследования по согласованию с отделом безопасности КИИ АО «ЭН+ ГЕНЕРАЦИЯ».</w:t>
      </w:r>
    </w:p>
    <w:p w14:paraId="16BBDBBE" w14:textId="494CB4A7" w:rsidR="002A37EF" w:rsidRPr="001052CC" w:rsidRDefault="000959C4" w:rsidP="001052CC">
      <w:pPr>
        <w:keepNext/>
        <w:keepLines/>
        <w:pageBreakBefore/>
        <w:tabs>
          <w:tab w:val="left" w:pos="708"/>
          <w:tab w:val="left" w:pos="1276"/>
        </w:tabs>
        <w:spacing w:before="360" w:after="240"/>
        <w:ind w:firstLine="851"/>
        <w:jc w:val="both"/>
        <w:outlineLvl w:val="0"/>
        <w:rPr>
          <w:b/>
          <w:bCs/>
          <w:kern w:val="28"/>
          <w:szCs w:val="22"/>
          <w:lang w:eastAsia="en-US"/>
        </w:rPr>
      </w:pPr>
      <w:bookmarkStart w:id="235" w:name="_Toc424303620"/>
      <w:bookmarkStart w:id="236" w:name="_Toc496658816"/>
      <w:bookmarkStart w:id="237" w:name="_Toc522205857"/>
      <w:bookmarkStart w:id="238" w:name="_Toc225155422"/>
      <w:bookmarkStart w:id="239" w:name="_Toc222665593"/>
      <w:bookmarkStart w:id="240" w:name="_Ref126057757"/>
      <w:bookmarkStart w:id="241" w:name="_Ref126059972"/>
      <w:bookmarkStart w:id="242" w:name="_Ref176425762"/>
      <w:r w:rsidRPr="001052CC">
        <w:rPr>
          <w:b/>
          <w:bCs/>
          <w:kern w:val="28"/>
          <w:szCs w:val="22"/>
          <w:lang w:eastAsia="en-US"/>
        </w:rPr>
        <w:lastRenderedPageBreak/>
        <w:t xml:space="preserve">7. </w:t>
      </w:r>
      <w:r w:rsidR="002A37EF" w:rsidRPr="001052CC">
        <w:rPr>
          <w:b/>
          <w:bCs/>
          <w:kern w:val="28"/>
          <w:szCs w:val="22"/>
          <w:lang w:eastAsia="en-US"/>
        </w:rPr>
        <w:t xml:space="preserve">Порядок контроля и приемки </w:t>
      </w:r>
      <w:bookmarkEnd w:id="235"/>
      <w:bookmarkEnd w:id="236"/>
      <w:bookmarkEnd w:id="237"/>
      <w:r w:rsidR="002A37EF" w:rsidRPr="001052CC">
        <w:rPr>
          <w:b/>
          <w:bCs/>
          <w:kern w:val="28"/>
          <w:szCs w:val="22"/>
          <w:lang w:eastAsia="en-US"/>
        </w:rPr>
        <w:t>работ</w:t>
      </w:r>
      <w:bookmarkEnd w:id="238"/>
    </w:p>
    <w:p w14:paraId="3FE9B44E" w14:textId="6D628698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bookmarkStart w:id="243" w:name="_Ref204419999"/>
      <w:bookmarkStart w:id="244" w:name="_Toc424303621"/>
      <w:r w:rsidRPr="001052CC">
        <w:rPr>
          <w:rFonts w:eastAsia="Calibri"/>
          <w:kern w:val="28"/>
          <w:szCs w:val="22"/>
          <w:lang w:eastAsia="en-US"/>
        </w:rPr>
        <w:t xml:space="preserve">7.1. </w:t>
      </w:r>
      <w:r w:rsidR="002A37EF" w:rsidRPr="001052CC">
        <w:rPr>
          <w:rFonts w:eastAsia="Calibri"/>
          <w:kern w:val="28"/>
          <w:szCs w:val="22"/>
          <w:lang w:eastAsia="en-US"/>
        </w:rPr>
        <w:t>Критериями для приемки работ являются требования настоящего Технического задания.</w:t>
      </w:r>
    </w:p>
    <w:p w14:paraId="03B6FB97" w14:textId="7069DD87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7.2. </w:t>
      </w:r>
      <w:r w:rsidR="002A37EF" w:rsidRPr="001052CC">
        <w:rPr>
          <w:rFonts w:eastAsia="Calibri"/>
          <w:kern w:val="28"/>
          <w:szCs w:val="22"/>
          <w:lang w:eastAsia="en-US"/>
        </w:rPr>
        <w:t>Приемка и сдача выполненных работ осуществляются совместной комиссией, назначаемой приказом или внутренним распоряжением Заказчика в соответствии с этапностью создания Системы.</w:t>
      </w:r>
    </w:p>
    <w:p w14:paraId="1DDE8EDF" w14:textId="14B37D40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7.3. </w:t>
      </w:r>
      <w:r w:rsidR="002A37EF" w:rsidRPr="001052CC">
        <w:rPr>
          <w:rFonts w:eastAsia="Calibri"/>
          <w:kern w:val="28"/>
          <w:szCs w:val="22"/>
          <w:lang w:eastAsia="en-US"/>
        </w:rPr>
        <w:t>Этапы закрываются актами о выполнении соответствующих работ.</w:t>
      </w:r>
    </w:p>
    <w:p w14:paraId="7E1BD1A2" w14:textId="214C318E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7.4. </w:t>
      </w:r>
      <w:r w:rsidR="002A37EF" w:rsidRPr="001052CC">
        <w:rPr>
          <w:rFonts w:eastAsia="Calibri"/>
          <w:kern w:val="28"/>
          <w:szCs w:val="22"/>
          <w:lang w:eastAsia="en-US"/>
        </w:rPr>
        <w:t>Настоящее Техническое задание может быть уточнено или изменено в процессе разработки. Уточнения и изменения производятся по согласованию с отделом безопасности КИИ АО «ЭН+ ГЕНЕРАЦИЯ» и Заказчиком. Оформление изменений осуществляется выпуском дополнений, которые являются неотъемлемой частью настоящего Технического задания.</w:t>
      </w:r>
    </w:p>
    <w:p w14:paraId="322F6BBD" w14:textId="77777777" w:rsidR="0059632F" w:rsidRDefault="000959C4" w:rsidP="0059632F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7.5. </w:t>
      </w:r>
      <w:r w:rsidR="002A37EF" w:rsidRPr="001052CC">
        <w:rPr>
          <w:rFonts w:eastAsia="Calibri"/>
          <w:kern w:val="28"/>
          <w:szCs w:val="22"/>
          <w:lang w:eastAsia="en-US"/>
        </w:rPr>
        <w:t>Согласование и утверждение изменений производятся в том же порядке, что и согласование, и утверждение настоящего Технического задания.</w:t>
      </w:r>
      <w:bookmarkStart w:id="245" w:name="_Toc225155423"/>
      <w:bookmarkEnd w:id="239"/>
      <w:bookmarkEnd w:id="240"/>
      <w:bookmarkEnd w:id="241"/>
      <w:bookmarkEnd w:id="242"/>
      <w:bookmarkEnd w:id="243"/>
      <w:bookmarkEnd w:id="244"/>
    </w:p>
    <w:p w14:paraId="50F72047" w14:textId="77777777" w:rsidR="0059632F" w:rsidRDefault="0059632F" w:rsidP="0059632F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</w:p>
    <w:p w14:paraId="7917738F" w14:textId="6044F851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b/>
          <w:bCs/>
          <w:kern w:val="28"/>
          <w:szCs w:val="22"/>
          <w:lang w:eastAsia="en-US"/>
        </w:rPr>
      </w:pPr>
      <w:r w:rsidRPr="001052CC">
        <w:rPr>
          <w:b/>
          <w:bCs/>
          <w:kern w:val="28"/>
          <w:szCs w:val="22"/>
          <w:lang w:eastAsia="en-US"/>
        </w:rPr>
        <w:t xml:space="preserve">8. </w:t>
      </w:r>
      <w:r w:rsidR="002A37EF" w:rsidRPr="001052CC">
        <w:rPr>
          <w:b/>
          <w:bCs/>
          <w:kern w:val="28"/>
          <w:szCs w:val="22"/>
          <w:lang w:eastAsia="en-US"/>
        </w:rPr>
        <w:t>Требования к Исполнителю</w:t>
      </w:r>
      <w:bookmarkEnd w:id="245"/>
    </w:p>
    <w:p w14:paraId="13B928CB" w14:textId="544904E9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8.1. </w:t>
      </w:r>
      <w:r w:rsidR="002A37EF" w:rsidRPr="001052CC">
        <w:rPr>
          <w:rFonts w:eastAsia="Calibri"/>
          <w:kern w:val="28"/>
          <w:szCs w:val="22"/>
          <w:lang w:eastAsia="en-US"/>
        </w:rPr>
        <w:t>Исполнитель должен иметь действующую лицензию ФСТЭК России на деятельность по технической защите конфиденциальной информации.</w:t>
      </w:r>
    </w:p>
    <w:p w14:paraId="415EA054" w14:textId="3B055BA7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8.2. </w:t>
      </w:r>
      <w:r w:rsidR="002A37EF" w:rsidRPr="001052CC">
        <w:rPr>
          <w:rFonts w:eastAsia="Calibri"/>
          <w:kern w:val="28"/>
          <w:szCs w:val="22"/>
          <w:lang w:eastAsia="en-US"/>
        </w:rPr>
        <w:t>Исполнитель должен иметь опыт работы на рынке услуг в области информационной безопасности не менее 5 лет.</w:t>
      </w:r>
    </w:p>
    <w:p w14:paraId="66399346" w14:textId="2D25B02D" w:rsidR="002A37EF" w:rsidRPr="001052CC" w:rsidRDefault="000959C4" w:rsidP="001052CC">
      <w:pPr>
        <w:numPr>
          <w:ilvl w:val="1"/>
          <w:numId w:val="0"/>
        </w:numPr>
        <w:tabs>
          <w:tab w:val="left" w:pos="708"/>
          <w:tab w:val="left" w:pos="1560"/>
        </w:tabs>
        <w:ind w:firstLine="851"/>
        <w:jc w:val="both"/>
        <w:rPr>
          <w:rFonts w:eastAsia="Calibri"/>
          <w:kern w:val="28"/>
          <w:szCs w:val="22"/>
          <w:lang w:eastAsia="en-US"/>
        </w:rPr>
      </w:pPr>
      <w:r w:rsidRPr="001052CC">
        <w:rPr>
          <w:rFonts w:eastAsia="Calibri"/>
          <w:kern w:val="28"/>
          <w:szCs w:val="22"/>
          <w:lang w:eastAsia="en-US"/>
        </w:rPr>
        <w:t xml:space="preserve">8.3. </w:t>
      </w:r>
      <w:r w:rsidR="002A37EF" w:rsidRPr="001052CC">
        <w:rPr>
          <w:rFonts w:eastAsia="Calibri"/>
          <w:kern w:val="28"/>
          <w:szCs w:val="22"/>
          <w:lang w:eastAsia="en-US"/>
        </w:rPr>
        <w:t>Участник должен соответствовать требованиям менеджмента качества ISO 9001:2015.</w:t>
      </w:r>
    </w:p>
    <w:p w14:paraId="4CA0EFE4" w14:textId="4FD0239B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EF2D15D" w14:textId="4456D7BE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29F70B5" w14:textId="49B3C40B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1074B03E" w14:textId="6799F09F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17B0E326" w14:textId="5DC533AE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15C7878" w14:textId="038680C5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A06ABB4" w14:textId="4CF603B0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14F854FA" w14:textId="15E0ACBA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674F0DFF" w14:textId="5ED8D2D7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F1D6ED4" w14:textId="673183FE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1A1A453" w14:textId="612A0A6C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24DEBE42" w14:textId="1035A878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58CC9CC" w14:textId="35269EE1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25A9FCAD" w14:textId="054F31A6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4A3054A4" w14:textId="3B2BFF48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21ED2F9F" w14:textId="23489EA9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3FB8034" w14:textId="52721751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DF562C0" w14:textId="49DA6845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ADEF71B" w14:textId="36BAB10F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32755A8" w14:textId="070DD345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86EAB40" w14:textId="08AC7E09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C6BD332" w14:textId="2F91FA49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0E3B8330" w14:textId="1C24728D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D4B41D9" w14:textId="0B29E545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614D4DD3" w14:textId="6DAF759C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F3FD954" w14:textId="4F816EDD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386FE29" w14:textId="5CD1379F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614FA899" w14:textId="4803ED9E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9BF9FC9" w14:textId="2761D69C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6F72EA6C" w14:textId="26982394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5999F6F" w14:textId="618647C7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77C910E" w14:textId="00D5B848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220B4EBE" w14:textId="26D8856D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5B8360A1" w14:textId="77777777" w:rsidR="0059632F" w:rsidRDefault="0059632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B8DD8B3" w14:textId="4BBF0EB0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7BA35099" w14:textId="4357F58B" w:rsidR="002A37EF" w:rsidRDefault="002A37EF" w:rsidP="002A37EF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2073A7FF" w14:textId="77777777" w:rsidR="002A37EF" w:rsidRPr="001052CC" w:rsidRDefault="002A37EF" w:rsidP="001052CC">
      <w:pPr>
        <w:keepNext/>
        <w:jc w:val="both"/>
        <w:outlineLvl w:val="0"/>
        <w:rPr>
          <w:rFonts w:eastAsia="Calibri"/>
          <w:b/>
          <w:szCs w:val="22"/>
          <w:lang w:eastAsia="en-US"/>
        </w:rPr>
      </w:pPr>
    </w:p>
    <w:p w14:paraId="3530DC98" w14:textId="37B20597" w:rsidR="007C01AE" w:rsidRDefault="007C01AE" w:rsidP="00454AFD">
      <w:pPr>
        <w:ind w:firstLine="284"/>
        <w:jc w:val="center"/>
        <w:rPr>
          <w:szCs w:val="22"/>
        </w:rPr>
      </w:pPr>
    </w:p>
    <w:tbl>
      <w:tblPr>
        <w:tblW w:w="0" w:type="auto"/>
        <w:tblInd w:w="3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7"/>
      </w:tblGrid>
      <w:tr w:rsidR="00F41C3B" w14:paraId="2417C551" w14:textId="77777777">
        <w:tc>
          <w:tcPr>
            <w:tcW w:w="6797" w:type="dxa"/>
          </w:tcPr>
          <w:bookmarkEnd w:id="10"/>
          <w:bookmarkEnd w:id="11"/>
          <w:bookmarkEnd w:id="12"/>
          <w:p w14:paraId="73657D42" w14:textId="4677DF27" w:rsidR="00F41C3B" w:rsidRDefault="00405E9E">
            <w:pPr>
              <w:ind w:left="1416" w:firstLine="708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П</w:t>
            </w:r>
            <w:r w:rsidR="00AC27DB">
              <w:rPr>
                <w:szCs w:val="22"/>
              </w:rPr>
              <w:t xml:space="preserve">риложение № </w:t>
            </w:r>
            <w:r w:rsidR="007C01AE">
              <w:rPr>
                <w:szCs w:val="22"/>
              </w:rPr>
              <w:t>3</w:t>
            </w:r>
          </w:p>
          <w:p w14:paraId="1783531A" w14:textId="77777777" w:rsidR="00F41C3B" w:rsidRDefault="00AC27DB" w:rsidP="00454AFD">
            <w:pPr>
              <w:jc w:val="right"/>
              <w:rPr>
                <w:b/>
                <w:i/>
                <w:szCs w:val="22"/>
              </w:rPr>
            </w:pPr>
            <w:r>
              <w:rPr>
                <w:szCs w:val="22"/>
              </w:rPr>
              <w:t>к Техническому заданию на выполнение комплекса работ по объекту «Техническое перевооружение системы автоматического управления гидроагрегатов (САУ ГА) ООО «ЭН+ ГИДРО КАРЕЛИЯ»»</w:t>
            </w:r>
          </w:p>
        </w:tc>
      </w:tr>
    </w:tbl>
    <w:p w14:paraId="3EF98918" w14:textId="77777777" w:rsidR="00F41C3B" w:rsidRDefault="00F41C3B">
      <w:pPr>
        <w:rPr>
          <w:rFonts w:eastAsia="Calibri"/>
          <w:lang w:eastAsia="en-US"/>
        </w:rPr>
      </w:pPr>
    </w:p>
    <w:p w14:paraId="060D414D" w14:textId="77777777" w:rsidR="00F41C3B" w:rsidRDefault="00AC27DB">
      <w:pPr>
        <w:keepNext/>
        <w:tabs>
          <w:tab w:val="left" w:pos="709"/>
          <w:tab w:val="left" w:pos="992"/>
        </w:tabs>
        <w:suppressAutoHyphens/>
        <w:ind w:firstLine="709"/>
        <w:jc w:val="center"/>
        <w:outlineLvl w:val="0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Требования к проектной и рабочей документации</w:t>
      </w:r>
    </w:p>
    <w:p w14:paraId="458EE9CF" w14:textId="77777777" w:rsidR="00F41C3B" w:rsidRDefault="00F41C3B" w:rsidP="00454AFD">
      <w:pPr>
        <w:ind w:firstLine="993"/>
        <w:jc w:val="both"/>
        <w:rPr>
          <w:b/>
          <w:szCs w:val="22"/>
        </w:rPr>
      </w:pPr>
    </w:p>
    <w:p w14:paraId="16AC84F1" w14:textId="77777777" w:rsidR="00F41C3B" w:rsidRDefault="00AC27DB" w:rsidP="00454AFD">
      <w:pPr>
        <w:keepNext/>
        <w:ind w:left="1134" w:hanging="425"/>
        <w:outlineLvl w:val="0"/>
        <w:rPr>
          <w:b/>
          <w:szCs w:val="22"/>
        </w:rPr>
      </w:pPr>
      <w:r>
        <w:rPr>
          <w:b/>
          <w:szCs w:val="22"/>
        </w:rPr>
        <w:t>1.</w:t>
      </w:r>
      <w:r>
        <w:rPr>
          <w:b/>
          <w:szCs w:val="22"/>
        </w:rPr>
        <w:tab/>
        <w:t>Этапы создания документации</w:t>
      </w:r>
    </w:p>
    <w:p w14:paraId="7374C3C0" w14:textId="7FB8AEA2" w:rsidR="00F41C3B" w:rsidRDefault="00AC27DB" w:rsidP="00454AFD">
      <w:pPr>
        <w:widowControl w:val="0"/>
        <w:adjustRightInd w:val="0"/>
        <w:ind w:left="1276" w:hanging="567"/>
        <w:jc w:val="both"/>
        <w:textAlignment w:val="baseline"/>
        <w:rPr>
          <w:b/>
          <w:szCs w:val="22"/>
        </w:rPr>
      </w:pPr>
      <w:r>
        <w:rPr>
          <w:b/>
          <w:szCs w:val="22"/>
        </w:rPr>
        <w:t>1.1.</w:t>
      </w:r>
      <w:r>
        <w:rPr>
          <w:b/>
          <w:szCs w:val="22"/>
        </w:rPr>
        <w:tab/>
        <w:t>Предпроектное обследование</w:t>
      </w:r>
    </w:p>
    <w:p w14:paraId="61869169" w14:textId="77777777" w:rsidR="00F41C3B" w:rsidRDefault="00AC27DB" w:rsidP="00454AFD">
      <w:pPr>
        <w:pStyle w:val="24"/>
        <w:numPr>
          <w:ilvl w:val="0"/>
          <w:numId w:val="23"/>
        </w:numPr>
        <w:tabs>
          <w:tab w:val="clear" w:pos="0"/>
        </w:tabs>
        <w:jc w:val="both"/>
        <w:rPr>
          <w:szCs w:val="22"/>
        </w:rPr>
      </w:pPr>
      <w:r>
        <w:rPr>
          <w:szCs w:val="22"/>
        </w:rPr>
        <w:t>исполнитель должен провести обследование объекта с целью определения: расположения элементов модернизируемой системы, используемых портов, протоколов, используемого оборудования, ОС, ПО, нормативной документации, угроз безопасности, обеспечения их электропитанием, кабельных трасс, необходимости установки дополнительных датчиков и места их установки, необходимость переноса существующих и новые места их установки;</w:t>
      </w:r>
    </w:p>
    <w:p w14:paraId="0285624F" w14:textId="77777777" w:rsidR="00F41C3B" w:rsidRDefault="00AC27DB" w:rsidP="00454AFD">
      <w:pPr>
        <w:pStyle w:val="24"/>
        <w:numPr>
          <w:ilvl w:val="0"/>
          <w:numId w:val="23"/>
        </w:numPr>
        <w:tabs>
          <w:tab w:val="clear" w:pos="0"/>
        </w:tabs>
        <w:jc w:val="both"/>
        <w:rPr>
          <w:szCs w:val="22"/>
        </w:rPr>
      </w:pPr>
      <w:r>
        <w:rPr>
          <w:szCs w:val="22"/>
        </w:rPr>
        <w:t>предпроектное обследование проводится проектной организацией совместно с Заказчиком. Заказчик обеспечивает доступ на объект и оказывает необходимое содействие в сборе исходных данных;</w:t>
      </w:r>
    </w:p>
    <w:p w14:paraId="52191929" w14:textId="77777777" w:rsidR="00F41C3B" w:rsidRDefault="00AC27DB" w:rsidP="00454AFD">
      <w:pPr>
        <w:pStyle w:val="24"/>
        <w:numPr>
          <w:ilvl w:val="0"/>
          <w:numId w:val="23"/>
        </w:numPr>
        <w:tabs>
          <w:tab w:val="clear" w:pos="0"/>
        </w:tabs>
        <w:jc w:val="both"/>
        <w:rPr>
          <w:szCs w:val="22"/>
        </w:rPr>
      </w:pPr>
      <w:r>
        <w:rPr>
          <w:szCs w:val="22"/>
        </w:rPr>
        <w:t>результаты предпроектного обследования согласуются с Заказчиком, департаментом по эксплуатации «ЭН+ ГИДРО».</w:t>
      </w:r>
    </w:p>
    <w:p w14:paraId="27E71709" w14:textId="6B108A64" w:rsidR="00F41C3B" w:rsidRDefault="00AC27DB" w:rsidP="00454AFD">
      <w:pPr>
        <w:widowControl w:val="0"/>
        <w:adjustRightInd w:val="0"/>
        <w:ind w:left="1276" w:hanging="567"/>
        <w:jc w:val="both"/>
        <w:textAlignment w:val="baseline"/>
        <w:rPr>
          <w:b/>
          <w:szCs w:val="22"/>
        </w:rPr>
      </w:pPr>
      <w:r>
        <w:rPr>
          <w:b/>
          <w:szCs w:val="22"/>
        </w:rPr>
        <w:t>1.2.</w:t>
      </w:r>
      <w:r>
        <w:rPr>
          <w:b/>
          <w:szCs w:val="22"/>
        </w:rPr>
        <w:tab/>
        <w:t>Разработка ТЗ</w:t>
      </w:r>
    </w:p>
    <w:p w14:paraId="676B7647" w14:textId="2F77DABF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 xml:space="preserve">В составе документации разработать техническое задание на АСУТП согласно ГОСТ 34.602-2020 «Техническое задание на создание автоматизированной системы». В техническом задании учесть все требования по безопасности для проектируемого объекта на основании требований нормативных документов и принятой категории значимости (класса защищенности). </w:t>
      </w:r>
      <w:r w:rsidR="00D053D2" w:rsidRPr="003871A2">
        <w:rPr>
          <w:szCs w:val="22"/>
        </w:rPr>
        <w:t>В техническом задании выделить раздел по ИБ</w:t>
      </w:r>
      <w:r w:rsidR="00D42CC4">
        <w:rPr>
          <w:szCs w:val="22"/>
        </w:rPr>
        <w:t>, разработанный с учетом требований Приказа АО «ЭН+ ГЕНЕРАЦИЯ»</w:t>
      </w:r>
      <w:r w:rsidR="00785514">
        <w:rPr>
          <w:szCs w:val="22"/>
        </w:rPr>
        <w:t xml:space="preserve"> от 24.06.2026  №ГЕН-П-26-183 </w:t>
      </w:r>
      <w:r w:rsidR="00D42CC4">
        <w:rPr>
          <w:szCs w:val="22"/>
        </w:rPr>
        <w:t>«</w:t>
      </w:r>
      <w:r w:rsidR="00D42CC4" w:rsidRPr="00D42CC4">
        <w:rPr>
          <w:szCs w:val="22"/>
        </w:rPr>
        <w:t>Об утверждении состава системы обеспечения информационной безопасности значимых объектов критической информационной инфраструктуры</w:t>
      </w:r>
      <w:r w:rsidR="00D42CC4">
        <w:rPr>
          <w:szCs w:val="22"/>
        </w:rPr>
        <w:t>»</w:t>
      </w:r>
      <w:r w:rsidR="00D053D2" w:rsidRPr="003871A2">
        <w:rPr>
          <w:szCs w:val="22"/>
        </w:rPr>
        <w:t>.</w:t>
      </w:r>
    </w:p>
    <w:p w14:paraId="62AFE379" w14:textId="4D7867DC" w:rsidR="00726697" w:rsidRDefault="00726697" w:rsidP="001052CC">
      <w:pPr>
        <w:pStyle w:val="24"/>
        <w:ind w:left="0"/>
        <w:jc w:val="both"/>
        <w:rPr>
          <w:szCs w:val="22"/>
        </w:rPr>
      </w:pPr>
      <w:r>
        <w:rPr>
          <w:szCs w:val="22"/>
        </w:rPr>
        <w:t>В техническом задании должны быть детализированы и согласованы все технические решения, необходимые для технического перевооружения САУ ГА, сетевого оборудования и оборудования верхнего уровня. Также на этапе разработки и согласования технического задания должны быть детализированы и учтены все необходимые требования по информационной безопасности к данной системе, выделен раздел информационная безопасность</w:t>
      </w:r>
      <w:r w:rsidR="00C04188">
        <w:rPr>
          <w:szCs w:val="22"/>
        </w:rPr>
        <w:t>.</w:t>
      </w:r>
    </w:p>
    <w:p w14:paraId="4878F084" w14:textId="77777777" w:rsidR="00726697" w:rsidRDefault="00726697" w:rsidP="00454AFD">
      <w:pPr>
        <w:ind w:firstLine="993"/>
        <w:jc w:val="both"/>
        <w:rPr>
          <w:szCs w:val="22"/>
        </w:rPr>
      </w:pPr>
    </w:p>
    <w:p w14:paraId="20A582F9" w14:textId="7499FCCF" w:rsidR="00F41C3B" w:rsidRDefault="00AC27DB" w:rsidP="00454AFD">
      <w:pPr>
        <w:widowControl w:val="0"/>
        <w:adjustRightInd w:val="0"/>
        <w:ind w:left="1276" w:hanging="567"/>
        <w:jc w:val="both"/>
        <w:textAlignment w:val="baseline"/>
        <w:rPr>
          <w:b/>
          <w:szCs w:val="22"/>
        </w:rPr>
      </w:pPr>
      <w:r>
        <w:rPr>
          <w:b/>
          <w:szCs w:val="22"/>
        </w:rPr>
        <w:t>1.3.</w:t>
      </w:r>
      <w:r>
        <w:rPr>
          <w:b/>
          <w:szCs w:val="22"/>
        </w:rPr>
        <w:tab/>
        <w:t>Разработка ОТР и ТТ на поставку оборудования</w:t>
      </w:r>
    </w:p>
    <w:p w14:paraId="089E43A2" w14:textId="1F353EC9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>На основании данных, полученных при проведении предпроектного обследования необходимо разработать и согласовать с заказчиком основные технические решения, а также технические требования</w:t>
      </w:r>
      <w:r w:rsidR="0012470E">
        <w:rPr>
          <w:szCs w:val="22"/>
        </w:rPr>
        <w:t>, опросные листы</w:t>
      </w:r>
      <w:r>
        <w:rPr>
          <w:szCs w:val="22"/>
        </w:rPr>
        <w:t xml:space="preserve"> </w:t>
      </w:r>
      <w:r w:rsidR="0012470E" w:rsidRPr="0012470E">
        <w:rPr>
          <w:szCs w:val="22"/>
        </w:rPr>
        <w:t xml:space="preserve">для проведения конкурсных процедур </w:t>
      </w:r>
      <w:r>
        <w:rPr>
          <w:szCs w:val="22"/>
        </w:rPr>
        <w:t>на оборудование системы автоматического управления гидроагрегатов (САУ ГА) ООО «ЭН+ ГИДРО КАРЕЛИЯ», модернизация и поставка которого требуется для выполнения работ и места его расстановки.</w:t>
      </w:r>
    </w:p>
    <w:p w14:paraId="3A9541AB" w14:textId="77777777" w:rsidR="00F41C3B" w:rsidRDefault="00AC27DB" w:rsidP="00454AFD">
      <w:pPr>
        <w:widowControl w:val="0"/>
        <w:adjustRightInd w:val="0"/>
        <w:ind w:left="1276" w:hanging="567"/>
        <w:jc w:val="both"/>
        <w:textAlignment w:val="baseline"/>
        <w:rPr>
          <w:b/>
          <w:szCs w:val="22"/>
        </w:rPr>
      </w:pPr>
      <w:r>
        <w:rPr>
          <w:b/>
          <w:szCs w:val="22"/>
        </w:rPr>
        <w:t>1.4.</w:t>
      </w:r>
      <w:r>
        <w:rPr>
          <w:b/>
          <w:szCs w:val="22"/>
        </w:rPr>
        <w:tab/>
        <w:t>Разработка ПД и РД</w:t>
      </w:r>
    </w:p>
    <w:p w14:paraId="0B051038" w14:textId="77777777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>Разработать проектную и рабочую документацию на основе исходных данных, представленных Заказчиком и предпроектного обследования «Системы автоматического управления гидроагрегатов (САУ ГА) ООО «ЭН+ ГИДРО КАРЕЛИЯ»». Согласовать с Заказчиком и департаментом по эксплуатации «ЭН+ ГИДРО».</w:t>
      </w:r>
    </w:p>
    <w:p w14:paraId="5C4BF8AD" w14:textId="77777777" w:rsidR="00F41C3B" w:rsidRDefault="00AC27DB" w:rsidP="00454AFD">
      <w:pPr>
        <w:widowControl w:val="0"/>
        <w:adjustRightInd w:val="0"/>
        <w:ind w:left="1276" w:hanging="567"/>
        <w:jc w:val="both"/>
        <w:textAlignment w:val="baseline"/>
        <w:rPr>
          <w:b/>
          <w:szCs w:val="22"/>
        </w:rPr>
      </w:pPr>
      <w:r>
        <w:rPr>
          <w:b/>
          <w:szCs w:val="22"/>
        </w:rPr>
        <w:t>1.5.</w:t>
      </w:r>
      <w:r>
        <w:rPr>
          <w:b/>
          <w:szCs w:val="22"/>
        </w:rPr>
        <w:tab/>
        <w:t>Разработка ПСД</w:t>
      </w:r>
    </w:p>
    <w:p w14:paraId="698FF7DC" w14:textId="52849359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>Необходимо разработать и согласовать с заказчиком проектно-сметную документацию на техническое перевооружение «Системы автоматического управления гидроагрегатов (САУ ГА) ООО «ЭН+ ГИДРО КАРЕЛИЯ». Разработка проектной, рабочей и сметной документации может выполняться параллельно.</w:t>
      </w:r>
    </w:p>
    <w:p w14:paraId="5324AC28" w14:textId="4F1D73B6" w:rsidR="00F41C3B" w:rsidRPr="00454AFD" w:rsidRDefault="006919B0" w:rsidP="00454AFD">
      <w:pPr>
        <w:pStyle w:val="24"/>
        <w:keepNext/>
        <w:ind w:left="1134" w:hanging="425"/>
        <w:contextualSpacing w:val="0"/>
        <w:outlineLvl w:val="0"/>
        <w:rPr>
          <w:b/>
          <w:bCs/>
          <w:szCs w:val="22"/>
        </w:rPr>
      </w:pPr>
      <w:r w:rsidRPr="00454AFD">
        <w:rPr>
          <w:b/>
          <w:bCs/>
          <w:szCs w:val="22"/>
        </w:rPr>
        <w:t xml:space="preserve">2. </w:t>
      </w:r>
      <w:r w:rsidR="00AC27DB" w:rsidRPr="00454AFD">
        <w:rPr>
          <w:b/>
          <w:bCs/>
          <w:szCs w:val="22"/>
        </w:rPr>
        <w:t>Объем проектной и рабочей документации</w:t>
      </w:r>
    </w:p>
    <w:p w14:paraId="40ED5053" w14:textId="4562377D" w:rsidR="00F41C3B" w:rsidRDefault="00AC27DB" w:rsidP="00454AFD">
      <w:pPr>
        <w:pStyle w:val="24"/>
        <w:widowControl w:val="0"/>
        <w:numPr>
          <w:ilvl w:val="1"/>
          <w:numId w:val="22"/>
        </w:numPr>
        <w:adjustRightInd w:val="0"/>
        <w:ind w:left="1276" w:hanging="567"/>
        <w:contextualSpacing w:val="0"/>
        <w:jc w:val="both"/>
        <w:textAlignment w:val="baseline"/>
        <w:rPr>
          <w:szCs w:val="22"/>
        </w:rPr>
      </w:pPr>
      <w:r>
        <w:rPr>
          <w:szCs w:val="22"/>
        </w:rPr>
        <w:t>Нормативно-технические документы, определяющие требования к оформлению и содержанию проектной документации:</w:t>
      </w:r>
    </w:p>
    <w:p w14:paraId="6B2F592A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Федеральный закон от 26 июля 2017 г. №187-ФЗ «О безопасности критической информационной инфраструктуры Российской Федерации»;</w:t>
      </w:r>
    </w:p>
    <w:p w14:paraId="127C985F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 xml:space="preserve">Постановление Правительства Российской Федерации от 08.02.2018 № 127 «Об утверждении Правил категорирования объектов критической информационной </w:t>
      </w:r>
      <w:r>
        <w:rPr>
          <w:szCs w:val="22"/>
        </w:rPr>
        <w:lastRenderedPageBreak/>
        <w:t>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значений»</w:t>
      </w:r>
    </w:p>
    <w:p w14:paraId="50EE2E95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ГОСТ Р 59853-2021 Информационные технологии. Комплекс стандартов на автоматизированные системы. Автоматизированные системы. Термины и определения;</w:t>
      </w:r>
    </w:p>
    <w:p w14:paraId="5C7DDB33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ГОСТ 34.201-2020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14:paraId="634F21E5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ГОСТ 34.601-90 «Автоматизированные системы. Стадии создания»;</w:t>
      </w:r>
    </w:p>
    <w:p w14:paraId="6DD43D62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ГОСТ 34.602-2020 «Информационная технология. Комплекс стандартов на автоматизированные системы. Техническое задание на создание автоматизированной системы»;</w:t>
      </w:r>
    </w:p>
    <w:p w14:paraId="0243C7B9" w14:textId="77777777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ГОСТ Р 51583-2014 «Защита информации. Порядок создания автоматизированных систем в защищенном исполнении»;</w:t>
      </w:r>
    </w:p>
    <w:p w14:paraId="3AFA7A5D" w14:textId="5979EEEA" w:rsidR="00F41C3B" w:rsidRDefault="00AC27DB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bookmarkStart w:id="246" w:name="_Hlk231309092"/>
      <w:r>
        <w:rPr>
          <w:szCs w:val="22"/>
        </w:rPr>
        <w:t xml:space="preserve">Приказ </w:t>
      </w:r>
      <w:bookmarkStart w:id="247" w:name="_Hlk231304998"/>
      <w:r>
        <w:rPr>
          <w:szCs w:val="22"/>
        </w:rPr>
        <w:t xml:space="preserve">ФСТЭК России </w:t>
      </w:r>
      <w:bookmarkEnd w:id="247"/>
      <w:r>
        <w:rPr>
          <w:szCs w:val="22"/>
        </w:rPr>
        <w:t xml:space="preserve">от 14 марта 2014 г. №31 </w:t>
      </w:r>
      <w:bookmarkEnd w:id="246"/>
      <w:r>
        <w:rPr>
          <w:szCs w:val="22"/>
        </w:rPr>
        <w:t>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14:paraId="35CF6E2F" w14:textId="30CE6C02" w:rsidR="00785514" w:rsidRDefault="00785514" w:rsidP="00454AFD">
      <w:pPr>
        <w:pStyle w:val="24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Приказ АО «ЭН+ ГЕНЕРАЦИЯ» от 24.06.2026  №ГЕН-П-26-183 «</w:t>
      </w:r>
      <w:r w:rsidRPr="00D42CC4">
        <w:rPr>
          <w:szCs w:val="22"/>
        </w:rPr>
        <w:t>Об утверждении состава системы обеспечения информационной безопасности значимых объектов критической информационной инфраструктуры</w:t>
      </w:r>
      <w:r>
        <w:rPr>
          <w:szCs w:val="22"/>
        </w:rPr>
        <w:t>»;</w:t>
      </w:r>
    </w:p>
    <w:p w14:paraId="3635091E" w14:textId="15258F12" w:rsidR="00F41C3B" w:rsidRPr="003E0EA8" w:rsidRDefault="003E0EA8" w:rsidP="00454AFD">
      <w:pPr>
        <w:pStyle w:val="af3"/>
        <w:numPr>
          <w:ilvl w:val="0"/>
          <w:numId w:val="24"/>
        </w:numPr>
        <w:tabs>
          <w:tab w:val="clear" w:pos="0"/>
        </w:tabs>
        <w:ind w:left="1560" w:hanging="284"/>
        <w:jc w:val="both"/>
        <w:rPr>
          <w:szCs w:val="22"/>
        </w:rPr>
      </w:pPr>
      <w:r w:rsidRPr="003E0EA8">
        <w:rPr>
          <w:szCs w:val="22"/>
        </w:rPr>
        <w:t>СТП ЭНГ.202.115-2026 «Ценообразование в ремонтной, строительной деятельности, услуг производственного и непроизводственного (технического) характера» ООО «ЭН+ ГИДРО».</w:t>
      </w:r>
    </w:p>
    <w:p w14:paraId="2BAB9ABE" w14:textId="77777777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>Данный список НТД не является полным и окончательным. При проектировании необходимо руководствоваться актуализированными редакциями документов, действующих на момент разработки проектно-сметной документации.</w:t>
      </w:r>
    </w:p>
    <w:p w14:paraId="715C3281" w14:textId="0ADCF373" w:rsidR="00F41C3B" w:rsidRDefault="00AC27DB" w:rsidP="00454AFD">
      <w:pPr>
        <w:pStyle w:val="24"/>
        <w:widowControl w:val="0"/>
        <w:numPr>
          <w:ilvl w:val="1"/>
          <w:numId w:val="22"/>
        </w:numPr>
        <w:adjustRightInd w:val="0"/>
        <w:ind w:left="1276" w:hanging="567"/>
        <w:contextualSpacing w:val="0"/>
        <w:jc w:val="both"/>
        <w:textAlignment w:val="baseline"/>
        <w:rPr>
          <w:szCs w:val="22"/>
        </w:rPr>
      </w:pPr>
      <w:r>
        <w:rPr>
          <w:szCs w:val="22"/>
        </w:rPr>
        <w:t>Проектная документация, разработанная в соответствии с действующими в РФ нормами, во всех её частях, в объеме достаточном для осуществления внедрения, скомпонованная в отдельных томах:</w:t>
      </w:r>
    </w:p>
    <w:p w14:paraId="790A63A4" w14:textId="77777777" w:rsidR="00F41C3B" w:rsidRDefault="00AC27DB" w:rsidP="00454AFD">
      <w:pPr>
        <w:pStyle w:val="24"/>
        <w:numPr>
          <w:ilvl w:val="0"/>
          <w:numId w:val="25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Отчет о предпроектном обследовании с подробным описанием существующей системы имеющихся организационных и технических мер с приложением физических и логических схем</w:t>
      </w:r>
      <w:r w:rsidRPr="00454AFD">
        <w:rPr>
          <w:szCs w:val="22"/>
        </w:rPr>
        <w:t>;</w:t>
      </w:r>
    </w:p>
    <w:p w14:paraId="24D89E7C" w14:textId="5E387332" w:rsidR="00F41C3B" w:rsidRDefault="001B7C76" w:rsidP="00454AFD">
      <w:pPr>
        <w:pStyle w:val="24"/>
        <w:numPr>
          <w:ilvl w:val="0"/>
          <w:numId w:val="25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пояснительная записка к эскизному проекту</w:t>
      </w:r>
      <w:r w:rsidR="00AC27DB">
        <w:rPr>
          <w:szCs w:val="22"/>
        </w:rPr>
        <w:t>;</w:t>
      </w:r>
    </w:p>
    <w:p w14:paraId="209F249E" w14:textId="5599453E" w:rsidR="001B7C76" w:rsidRDefault="00FD5846" w:rsidP="00FD5846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</w:t>
      </w:r>
      <w:r w:rsidR="0041140D" w:rsidRPr="00EF2425">
        <w:rPr>
          <w:szCs w:val="22"/>
        </w:rPr>
        <w:t>пояснительная записка к техническому проекту;</w:t>
      </w:r>
    </w:p>
    <w:p w14:paraId="7AD3168D" w14:textId="4520E999" w:rsidR="001B7C76" w:rsidRDefault="001B7C76" w:rsidP="00FD5846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ведомость технического проекта;</w:t>
      </w:r>
    </w:p>
    <w:p w14:paraId="07CEC3BB" w14:textId="303A6024" w:rsidR="0041140D" w:rsidRPr="001B7C76" w:rsidRDefault="001B7C76" w:rsidP="001052CC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ведомость покупных изделий;</w:t>
      </w:r>
    </w:p>
    <w:p w14:paraId="6C48A2A6" w14:textId="36A7D03C" w:rsidR="00F41C3B" w:rsidRDefault="00AC27DB" w:rsidP="00454AFD">
      <w:pPr>
        <w:pStyle w:val="24"/>
        <w:numPr>
          <w:ilvl w:val="0"/>
          <w:numId w:val="25"/>
        </w:numPr>
        <w:tabs>
          <w:tab w:val="clear" w:pos="0"/>
        </w:tabs>
        <w:ind w:left="1560" w:hanging="284"/>
        <w:jc w:val="both"/>
        <w:rPr>
          <w:szCs w:val="22"/>
        </w:rPr>
      </w:pPr>
      <w:r>
        <w:rPr>
          <w:szCs w:val="22"/>
        </w:rPr>
        <w:t>графические логические схемы и блок-схемы алгоритмов технологических процессов;</w:t>
      </w:r>
    </w:p>
    <w:p w14:paraId="5B1B13F6" w14:textId="79A88FED" w:rsidR="006E101E" w:rsidRPr="006E101E" w:rsidRDefault="006E101E" w:rsidP="001052CC">
      <w:pPr>
        <w:pStyle w:val="af3"/>
        <w:numPr>
          <w:ilvl w:val="0"/>
          <w:numId w:val="25"/>
        </w:numPr>
        <w:ind w:hanging="153"/>
        <w:rPr>
          <w:szCs w:val="22"/>
        </w:rPr>
      </w:pPr>
      <w:r>
        <w:rPr>
          <w:szCs w:val="22"/>
        </w:rPr>
        <w:t xml:space="preserve">  </w:t>
      </w:r>
      <w:r w:rsidRPr="006E101E">
        <w:rPr>
          <w:szCs w:val="22"/>
        </w:rPr>
        <w:t>логические схемы локальной вычислительной сети САУ ГА;</w:t>
      </w:r>
    </w:p>
    <w:p w14:paraId="120D0B43" w14:textId="508E2EDC" w:rsidR="006E101E" w:rsidRPr="006E101E" w:rsidRDefault="006E101E" w:rsidP="001052CC">
      <w:pPr>
        <w:pStyle w:val="24"/>
        <w:numPr>
          <w:ilvl w:val="0"/>
          <w:numId w:val="25"/>
        </w:numPr>
        <w:tabs>
          <w:tab w:val="clear" w:pos="0"/>
        </w:tabs>
        <w:ind w:hanging="153"/>
        <w:jc w:val="both"/>
        <w:rPr>
          <w:szCs w:val="22"/>
        </w:rPr>
      </w:pPr>
      <w:r>
        <w:rPr>
          <w:szCs w:val="22"/>
        </w:rPr>
        <w:t xml:space="preserve">  </w:t>
      </w:r>
      <w:r w:rsidRPr="006E101E">
        <w:rPr>
          <w:szCs w:val="22"/>
        </w:rPr>
        <w:t>протоколы сетевых сервисов, отражающих информационный обмен между компонентами системы;</w:t>
      </w:r>
    </w:p>
    <w:p w14:paraId="5EEC623D" w14:textId="19FDF328" w:rsidR="006E101E" w:rsidRPr="006E101E" w:rsidRDefault="006E101E" w:rsidP="001052CC">
      <w:pPr>
        <w:pStyle w:val="24"/>
        <w:numPr>
          <w:ilvl w:val="0"/>
          <w:numId w:val="25"/>
        </w:numPr>
        <w:tabs>
          <w:tab w:val="clear" w:pos="0"/>
        </w:tabs>
        <w:ind w:hanging="153"/>
        <w:jc w:val="both"/>
        <w:rPr>
          <w:szCs w:val="22"/>
        </w:rPr>
      </w:pPr>
      <w:r>
        <w:rPr>
          <w:szCs w:val="22"/>
        </w:rPr>
        <w:t xml:space="preserve">  </w:t>
      </w:r>
      <w:r w:rsidRPr="006E101E">
        <w:rPr>
          <w:szCs w:val="22"/>
        </w:rPr>
        <w:t>протоколы сетевых сервисов, отражающих информационный обмен с внешними автоматизированными системами;</w:t>
      </w:r>
    </w:p>
    <w:p w14:paraId="74AE2D17" w14:textId="6BD6DFFE" w:rsidR="00FD5846" w:rsidRPr="001052CC" w:rsidRDefault="00FD5846" w:rsidP="001052CC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 w:rsidRPr="001052CC">
        <w:rPr>
          <w:szCs w:val="22"/>
        </w:rPr>
        <w:t xml:space="preserve">  перечень входных сигналов (физических, цифровых; аналоговых, дискретных);</w:t>
      </w:r>
    </w:p>
    <w:p w14:paraId="1D032896" w14:textId="3E660645" w:rsidR="006E101E" w:rsidRPr="00FD5846" w:rsidRDefault="00FD5846" w:rsidP="001052CC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 w:rsidRPr="001052CC">
        <w:rPr>
          <w:szCs w:val="22"/>
        </w:rPr>
        <w:t xml:space="preserve">  перечень выходных сигналов (физических, цифровых; аналоговых, дискретных</w:t>
      </w:r>
      <w:r w:rsidRPr="00FD5846">
        <w:rPr>
          <w:szCs w:val="22"/>
        </w:rPr>
        <w:t xml:space="preserve">); </w:t>
      </w:r>
    </w:p>
    <w:p w14:paraId="597EE899" w14:textId="7F9815CA" w:rsidR="00FD5846" w:rsidRDefault="006E101E" w:rsidP="00FD5846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описание автоматизируемых функций;</w:t>
      </w:r>
    </w:p>
    <w:p w14:paraId="0888DF78" w14:textId="3E465F62" w:rsidR="006E101E" w:rsidRDefault="006E101E" w:rsidP="00FD5846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описание информационного обеспечения системы;</w:t>
      </w:r>
    </w:p>
    <w:p w14:paraId="2CC606E6" w14:textId="70FA63C1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</w:t>
      </w:r>
      <w:r w:rsidRPr="006E101E">
        <w:rPr>
          <w:szCs w:val="22"/>
        </w:rPr>
        <w:t>писание организации информационной базы</w:t>
      </w:r>
      <w:r>
        <w:rPr>
          <w:szCs w:val="22"/>
        </w:rPr>
        <w:t>;</w:t>
      </w:r>
    </w:p>
    <w:p w14:paraId="50D1E3FD" w14:textId="47BEFD0E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</w:t>
      </w:r>
      <w:r w:rsidRPr="006E101E">
        <w:rPr>
          <w:szCs w:val="22"/>
        </w:rPr>
        <w:t>писание систем классификации и кодирования</w:t>
      </w:r>
      <w:r>
        <w:rPr>
          <w:szCs w:val="22"/>
        </w:rPr>
        <w:t>;</w:t>
      </w:r>
    </w:p>
    <w:p w14:paraId="04FEE525" w14:textId="66B1F636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</w:t>
      </w:r>
      <w:r w:rsidRPr="006E101E">
        <w:rPr>
          <w:szCs w:val="22"/>
        </w:rPr>
        <w:t>писание массива информации</w:t>
      </w:r>
      <w:r>
        <w:rPr>
          <w:szCs w:val="22"/>
        </w:rPr>
        <w:t>;</w:t>
      </w:r>
    </w:p>
    <w:p w14:paraId="543F54C6" w14:textId="51D8DEAF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</w:t>
      </w:r>
      <w:r w:rsidRPr="006E101E">
        <w:rPr>
          <w:szCs w:val="22"/>
        </w:rPr>
        <w:t>писание комплекса технических средств</w:t>
      </w:r>
      <w:r>
        <w:rPr>
          <w:szCs w:val="22"/>
        </w:rPr>
        <w:t>;</w:t>
      </w:r>
    </w:p>
    <w:p w14:paraId="07E3C9C0" w14:textId="7CC5E749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описание программного обеспечения;</w:t>
      </w:r>
    </w:p>
    <w:p w14:paraId="4F46CD69" w14:textId="03C8E69D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описание организационной структуры;</w:t>
      </w:r>
    </w:p>
    <w:p w14:paraId="1D61B95F" w14:textId="77B5FA1E" w:rsidR="006E101E" w:rsidRDefault="006E101E" w:rsidP="006E101E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t xml:space="preserve">  ведомость оборудования и материалов;</w:t>
      </w:r>
    </w:p>
    <w:p w14:paraId="7A69D8D4" w14:textId="0109BB67" w:rsidR="006E101E" w:rsidRPr="006E101E" w:rsidRDefault="006E101E" w:rsidP="001052CC">
      <w:pPr>
        <w:pStyle w:val="24"/>
        <w:numPr>
          <w:ilvl w:val="0"/>
          <w:numId w:val="25"/>
        </w:numPr>
        <w:ind w:hanging="153"/>
        <w:jc w:val="both"/>
        <w:rPr>
          <w:szCs w:val="22"/>
        </w:rPr>
      </w:pPr>
      <w:r>
        <w:rPr>
          <w:szCs w:val="22"/>
        </w:rPr>
        <w:lastRenderedPageBreak/>
        <w:t xml:space="preserve">  локальный сметный расчет.</w:t>
      </w:r>
    </w:p>
    <w:p w14:paraId="68EB6C6E" w14:textId="77777777" w:rsidR="00F41C3B" w:rsidRDefault="00AC27DB" w:rsidP="00454AFD">
      <w:pPr>
        <w:ind w:firstLine="993"/>
        <w:jc w:val="both"/>
        <w:rPr>
          <w:szCs w:val="22"/>
        </w:rPr>
      </w:pPr>
      <w:r>
        <w:rPr>
          <w:szCs w:val="22"/>
        </w:rPr>
        <w:t>Проектная документация на САУ ГА должна быть разработана как типовая, с возможностью ее использования при дальнейшей поэтапной реконструкции систем управления и сигнализации гидроагрегатов «ЭН+ ГИДРО КАРЕЛИЯ».</w:t>
      </w:r>
    </w:p>
    <w:p w14:paraId="2AABB637" w14:textId="5B2120B3" w:rsidR="00F41C3B" w:rsidRDefault="00AC27DB" w:rsidP="00454AFD">
      <w:pPr>
        <w:pStyle w:val="24"/>
        <w:widowControl w:val="0"/>
        <w:numPr>
          <w:ilvl w:val="1"/>
          <w:numId w:val="22"/>
        </w:numPr>
        <w:adjustRightInd w:val="0"/>
        <w:ind w:left="1276" w:hanging="567"/>
        <w:contextualSpacing w:val="0"/>
        <w:jc w:val="both"/>
        <w:textAlignment w:val="baseline"/>
        <w:rPr>
          <w:szCs w:val="22"/>
        </w:rPr>
      </w:pPr>
      <w:r>
        <w:rPr>
          <w:szCs w:val="22"/>
        </w:rPr>
        <w:t>Рабочая документация должна включать в себя:</w:t>
      </w:r>
    </w:p>
    <w:p w14:paraId="187A384B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ведомость документов;</w:t>
      </w:r>
    </w:p>
    <w:p w14:paraId="6B88AF64" w14:textId="50B221BF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спецификации оборудования, изделий и материалов</w:t>
      </w:r>
      <w:r w:rsidR="0041140D">
        <w:rPr>
          <w:szCs w:val="22"/>
        </w:rPr>
        <w:t>, комплектующих и ЗИП</w:t>
      </w:r>
      <w:r>
        <w:rPr>
          <w:szCs w:val="22"/>
        </w:rPr>
        <w:t>;</w:t>
      </w:r>
    </w:p>
    <w:p w14:paraId="75BD8051" w14:textId="1E03EE53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 w:rsidRPr="0041140D">
        <w:rPr>
          <w:szCs w:val="22"/>
        </w:rPr>
        <w:t>схема структурная комплекса технических средств;</w:t>
      </w:r>
    </w:p>
    <w:p w14:paraId="17DAB069" w14:textId="1B64DEA5" w:rsid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описание информационного массива;</w:t>
      </w:r>
    </w:p>
    <w:p w14:paraId="07BE3331" w14:textId="76A2B4A6" w:rsid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описание базы данных;</w:t>
      </w:r>
    </w:p>
    <w:p w14:paraId="69093409" w14:textId="56416749" w:rsidR="0041140D" w:rsidRP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схема принципиальная;</w:t>
      </w:r>
    </w:p>
    <w:p w14:paraId="01F0A056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схема соединения внешних проводок;</w:t>
      </w:r>
    </w:p>
    <w:p w14:paraId="0743AEEE" w14:textId="5AF9367E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схема подключения внешних проводок;</w:t>
      </w:r>
    </w:p>
    <w:p w14:paraId="25AC7916" w14:textId="44FC8B1A" w:rsid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таблица соединений и подключений;</w:t>
      </w:r>
    </w:p>
    <w:p w14:paraId="01E92075" w14:textId="78959862" w:rsid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чертежи общего вида;</w:t>
      </w:r>
    </w:p>
    <w:p w14:paraId="553426B3" w14:textId="27E9750C" w:rsidR="0041140D" w:rsidRDefault="0041140D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чертежи установки технических средств;</w:t>
      </w:r>
    </w:p>
    <w:p w14:paraId="2691EDB6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физические схемы локальной вычислительной сети САУ ГА;</w:t>
      </w:r>
    </w:p>
    <w:p w14:paraId="47591464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программы и методики испытаний компонентов, подсистем, систем, комплексов автоматизации;</w:t>
      </w:r>
    </w:p>
    <w:p w14:paraId="13E0DD70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параметры настроек компонентов системы для реализации механизмов информационной безопасности;</w:t>
      </w:r>
    </w:p>
    <w:p w14:paraId="349BD5A6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комплект организационно-распорядительной документации по защите информации;</w:t>
      </w:r>
    </w:p>
    <w:p w14:paraId="5960117A" w14:textId="77777777" w:rsidR="00F41C3B" w:rsidRPr="00AC65C4" w:rsidRDefault="00AC27DB" w:rsidP="00454AFD">
      <w:pPr>
        <w:pStyle w:val="af3"/>
        <w:numPr>
          <w:ilvl w:val="0"/>
          <w:numId w:val="26"/>
        </w:numPr>
        <w:ind w:left="1560" w:hanging="284"/>
        <w:jc w:val="both"/>
        <w:rPr>
          <w:szCs w:val="22"/>
        </w:rPr>
      </w:pPr>
      <w:r w:rsidRPr="00AC65C4">
        <w:rPr>
          <w:szCs w:val="22"/>
        </w:rPr>
        <w:t>план расположения оборудования и проводок;</w:t>
      </w:r>
    </w:p>
    <w:p w14:paraId="558B5CCC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кабельный журнал;</w:t>
      </w:r>
    </w:p>
    <w:p w14:paraId="5E73D207" w14:textId="77777777" w:rsidR="00F41C3B" w:rsidRPr="006E101E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 w:rsidRPr="006E101E">
        <w:rPr>
          <w:szCs w:val="22"/>
        </w:rPr>
        <w:t>опросные листы для заказа оборудования;</w:t>
      </w:r>
    </w:p>
    <w:p w14:paraId="1C4D412B" w14:textId="7D42B252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ведомости объемов работ;</w:t>
      </w:r>
    </w:p>
    <w:p w14:paraId="02BFF4BF" w14:textId="53D85E4C" w:rsidR="0041140D" w:rsidRPr="0041140D" w:rsidRDefault="0041140D" w:rsidP="001052CC">
      <w:pPr>
        <w:pStyle w:val="24"/>
        <w:numPr>
          <w:ilvl w:val="0"/>
          <w:numId w:val="26"/>
        </w:numPr>
        <w:ind w:firstLine="556"/>
        <w:jc w:val="both"/>
        <w:rPr>
          <w:szCs w:val="22"/>
        </w:rPr>
      </w:pPr>
      <w:r>
        <w:rPr>
          <w:szCs w:val="22"/>
        </w:rPr>
        <w:t xml:space="preserve">   </w:t>
      </w:r>
      <w:r w:rsidR="00FD5846">
        <w:rPr>
          <w:szCs w:val="22"/>
        </w:rPr>
        <w:t>локальная смета</w:t>
      </w:r>
      <w:r>
        <w:rPr>
          <w:szCs w:val="22"/>
        </w:rPr>
        <w:t>;</w:t>
      </w:r>
    </w:p>
    <w:p w14:paraId="5AC9D44E" w14:textId="393B5376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задание заводу на изготовление шкафов;</w:t>
      </w:r>
    </w:p>
    <w:p w14:paraId="33FDB793" w14:textId="5403C5F8" w:rsidR="00FD5846" w:rsidRDefault="00FD5846" w:rsidP="00FD5846">
      <w:pPr>
        <w:pStyle w:val="24"/>
        <w:numPr>
          <w:ilvl w:val="0"/>
          <w:numId w:val="26"/>
        </w:numPr>
        <w:ind w:firstLine="556"/>
        <w:jc w:val="both"/>
        <w:rPr>
          <w:szCs w:val="22"/>
        </w:rPr>
      </w:pPr>
      <w:r>
        <w:rPr>
          <w:szCs w:val="22"/>
        </w:rPr>
        <w:t xml:space="preserve">  о</w:t>
      </w:r>
      <w:r w:rsidRPr="00FD5846">
        <w:rPr>
          <w:szCs w:val="22"/>
        </w:rPr>
        <w:t>писание технологического процесса обработки данных (включая телеобработку)</w:t>
      </w:r>
      <w:r>
        <w:rPr>
          <w:szCs w:val="22"/>
        </w:rPr>
        <w:t>;</w:t>
      </w:r>
    </w:p>
    <w:p w14:paraId="2FCE9C34" w14:textId="1715DF22" w:rsidR="00FD5846" w:rsidRDefault="00FD5846" w:rsidP="001052CC">
      <w:pPr>
        <w:pStyle w:val="24"/>
        <w:numPr>
          <w:ilvl w:val="0"/>
          <w:numId w:val="26"/>
        </w:numPr>
        <w:ind w:firstLine="556"/>
        <w:jc w:val="both"/>
        <w:rPr>
          <w:szCs w:val="22"/>
        </w:rPr>
      </w:pPr>
      <w:r>
        <w:rPr>
          <w:szCs w:val="22"/>
        </w:rPr>
        <w:t xml:space="preserve">  о</w:t>
      </w:r>
      <w:r w:rsidRPr="00FD5846">
        <w:rPr>
          <w:szCs w:val="22"/>
        </w:rPr>
        <w:t>бщее описание системы</w:t>
      </w:r>
      <w:r w:rsidR="001052CC">
        <w:rPr>
          <w:szCs w:val="22"/>
        </w:rPr>
        <w:t>;</w:t>
      </w:r>
    </w:p>
    <w:p w14:paraId="3D1DD2A6" w14:textId="39EBA33D" w:rsidR="001052CC" w:rsidRPr="00FD5846" w:rsidRDefault="001052CC" w:rsidP="001052CC">
      <w:pPr>
        <w:pStyle w:val="24"/>
        <w:numPr>
          <w:ilvl w:val="0"/>
          <w:numId w:val="26"/>
        </w:numPr>
        <w:ind w:firstLine="556"/>
        <w:jc w:val="both"/>
        <w:rPr>
          <w:szCs w:val="22"/>
        </w:rPr>
      </w:pPr>
      <w:r>
        <w:rPr>
          <w:szCs w:val="22"/>
        </w:rPr>
        <w:t xml:space="preserve">  з</w:t>
      </w:r>
      <w:r w:rsidRPr="001052CC">
        <w:rPr>
          <w:szCs w:val="22"/>
        </w:rPr>
        <w:t>адание на разработку прикладного программного обеспечения (ППО)</w:t>
      </w:r>
      <w:r>
        <w:rPr>
          <w:szCs w:val="22"/>
        </w:rPr>
        <w:t>;</w:t>
      </w:r>
    </w:p>
    <w:p w14:paraId="0D07EAF0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руководство администратора;</w:t>
      </w:r>
    </w:p>
    <w:p w14:paraId="03CCAF5D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руководство пользователя;</w:t>
      </w:r>
    </w:p>
    <w:p w14:paraId="5E7042C6" w14:textId="24C08495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руководство программиста;</w:t>
      </w:r>
    </w:p>
    <w:p w14:paraId="08AB1A2E" w14:textId="6E2963BF" w:rsidR="0041140D" w:rsidRPr="0041140D" w:rsidRDefault="0041140D" w:rsidP="001052CC">
      <w:pPr>
        <w:pStyle w:val="24"/>
        <w:numPr>
          <w:ilvl w:val="0"/>
          <w:numId w:val="26"/>
        </w:numPr>
        <w:ind w:firstLine="556"/>
        <w:jc w:val="both"/>
        <w:rPr>
          <w:szCs w:val="22"/>
        </w:rPr>
      </w:pPr>
      <w:r w:rsidRPr="001052CC">
        <w:rPr>
          <w:szCs w:val="22"/>
        </w:rPr>
        <w:t xml:space="preserve">   </w:t>
      </w:r>
      <w:r>
        <w:rPr>
          <w:szCs w:val="22"/>
        </w:rPr>
        <w:t>и</w:t>
      </w:r>
      <w:r w:rsidRPr="0041140D">
        <w:rPr>
          <w:szCs w:val="22"/>
        </w:rPr>
        <w:t>нструкция по эксплуатации комплекса</w:t>
      </w:r>
      <w:r w:rsidRPr="001052CC">
        <w:rPr>
          <w:szCs w:val="22"/>
        </w:rPr>
        <w:t xml:space="preserve"> </w:t>
      </w:r>
      <w:r w:rsidRPr="0041140D">
        <w:rPr>
          <w:szCs w:val="22"/>
        </w:rPr>
        <w:t>технических средств</w:t>
      </w:r>
      <w:r>
        <w:rPr>
          <w:szCs w:val="22"/>
        </w:rPr>
        <w:t>;</w:t>
      </w:r>
    </w:p>
    <w:p w14:paraId="13BE846B" w14:textId="77777777" w:rsidR="00F41C3B" w:rsidRDefault="00AC27DB" w:rsidP="00454AFD">
      <w:pPr>
        <w:pStyle w:val="24"/>
        <w:numPr>
          <w:ilvl w:val="0"/>
          <w:numId w:val="26"/>
        </w:numPr>
        <w:ind w:left="1560" w:hanging="284"/>
        <w:jc w:val="both"/>
        <w:rPr>
          <w:szCs w:val="22"/>
        </w:rPr>
      </w:pPr>
      <w:r>
        <w:rPr>
          <w:szCs w:val="22"/>
        </w:rPr>
        <w:t>физическую и логическую схемы с подробной привязкой к объекту.</w:t>
      </w:r>
    </w:p>
    <w:p w14:paraId="0EEAB239" w14:textId="1F187E0D" w:rsidR="00F41C3B" w:rsidRDefault="00AC27DB" w:rsidP="00454AFD">
      <w:pPr>
        <w:pStyle w:val="24"/>
        <w:widowControl w:val="0"/>
        <w:numPr>
          <w:ilvl w:val="1"/>
          <w:numId w:val="22"/>
        </w:numPr>
        <w:adjustRightInd w:val="0"/>
        <w:ind w:left="1276" w:hanging="567"/>
        <w:contextualSpacing w:val="0"/>
        <w:jc w:val="both"/>
        <w:textAlignment w:val="baseline"/>
        <w:rPr>
          <w:szCs w:val="22"/>
        </w:rPr>
      </w:pPr>
      <w:r>
        <w:rPr>
          <w:szCs w:val="22"/>
        </w:rPr>
        <w:t>Рабочая документация разрабатывается на весь период технического перевооружения на основе утвержденных в проектной документации, технических и технологических решений в соответствии с действующими нормами, правилами и регламентами.</w:t>
      </w:r>
    </w:p>
    <w:p w14:paraId="6BA57FB3" w14:textId="77777777" w:rsidR="0012470E" w:rsidRPr="0012470E" w:rsidRDefault="0012470E" w:rsidP="0012470E">
      <w:pPr>
        <w:pStyle w:val="af3"/>
        <w:numPr>
          <w:ilvl w:val="1"/>
          <w:numId w:val="22"/>
        </w:numPr>
        <w:rPr>
          <w:szCs w:val="22"/>
        </w:rPr>
      </w:pPr>
      <w:r w:rsidRPr="0012470E">
        <w:rPr>
          <w:szCs w:val="22"/>
        </w:rPr>
        <w:t>Разработку прикладного программного и информационного обеспечений, на стадии «Рабочая документация» не выполнять. Затраты на разработку предусмотреть в сметной документации для выполнения на этапе пуско-наладочных работ.</w:t>
      </w:r>
    </w:p>
    <w:p w14:paraId="09A8853A" w14:textId="77777777" w:rsidR="0012470E" w:rsidRDefault="0012470E" w:rsidP="001052CC">
      <w:pPr>
        <w:pStyle w:val="24"/>
        <w:widowControl w:val="0"/>
        <w:adjustRightInd w:val="0"/>
        <w:ind w:left="1276"/>
        <w:contextualSpacing w:val="0"/>
        <w:jc w:val="both"/>
        <w:textAlignment w:val="baseline"/>
        <w:rPr>
          <w:szCs w:val="22"/>
        </w:rPr>
      </w:pPr>
    </w:p>
    <w:p w14:paraId="5CC3F4C5" w14:textId="77777777" w:rsidR="00F41C3B" w:rsidRDefault="00F41C3B" w:rsidP="00454AFD">
      <w:pPr>
        <w:rPr>
          <w:b/>
          <w:i/>
          <w:szCs w:val="22"/>
        </w:rPr>
      </w:pPr>
    </w:p>
    <w:p w14:paraId="64920F04" w14:textId="77777777" w:rsidR="00F41C3B" w:rsidRDefault="00F41C3B" w:rsidP="00454AFD">
      <w:pPr>
        <w:rPr>
          <w:b/>
          <w:i/>
          <w:szCs w:val="22"/>
        </w:rPr>
      </w:pPr>
    </w:p>
    <w:p w14:paraId="52570A68" w14:textId="77777777" w:rsidR="00F41C3B" w:rsidRDefault="00F41C3B" w:rsidP="00454AFD">
      <w:pPr>
        <w:rPr>
          <w:b/>
          <w:i/>
          <w:szCs w:val="22"/>
        </w:rPr>
      </w:pPr>
    </w:p>
    <w:p w14:paraId="70371E95" w14:textId="77777777" w:rsidR="00F41C3B" w:rsidRDefault="00F41C3B"/>
    <w:sectPr w:rsidR="00F41C3B">
      <w:footerReference w:type="default" r:id="rId7"/>
      <w:pgSz w:w="11906" w:h="16838"/>
      <w:pgMar w:top="1134" w:right="567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D1F0" w14:textId="77777777" w:rsidR="005048C1" w:rsidRDefault="005048C1">
      <w:r>
        <w:separator/>
      </w:r>
    </w:p>
  </w:endnote>
  <w:endnote w:type="continuationSeparator" w:id="0">
    <w:p w14:paraId="7C07FC02" w14:textId="77777777" w:rsidR="005048C1" w:rsidRDefault="0050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xi Sans">
    <w:altName w:val="Calibri"/>
    <w:charset w:val="00"/>
    <w:family w:val="auto"/>
    <w:pitch w:val="variable"/>
  </w:font>
  <w:font w:name="HONOR black body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081493"/>
      <w:docPartObj>
        <w:docPartGallery w:val="AutoText"/>
        <w:docPartUnique/>
      </w:docPartObj>
    </w:sdtPr>
    <w:sdtEndPr/>
    <w:sdtContent>
      <w:p w14:paraId="66B76444" w14:textId="77777777" w:rsidR="00F41C3B" w:rsidRDefault="00AC27D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66</w:t>
        </w:r>
        <w:r>
          <w:fldChar w:fldCharType="end"/>
        </w:r>
      </w:p>
    </w:sdtContent>
  </w:sdt>
  <w:p w14:paraId="248E6B35" w14:textId="77777777" w:rsidR="00F41C3B" w:rsidRDefault="00F41C3B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AED55" w14:textId="77777777" w:rsidR="005048C1" w:rsidRDefault="005048C1">
      <w:r>
        <w:separator/>
      </w:r>
    </w:p>
  </w:footnote>
  <w:footnote w:type="continuationSeparator" w:id="0">
    <w:p w14:paraId="40C85E2B" w14:textId="77777777" w:rsidR="005048C1" w:rsidRDefault="00504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A927B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51007"/>
    <w:multiLevelType w:val="hybridMultilevel"/>
    <w:tmpl w:val="B8644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8578F"/>
    <w:multiLevelType w:val="hybridMultilevel"/>
    <w:tmpl w:val="C04A8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76393"/>
    <w:multiLevelType w:val="hybridMultilevel"/>
    <w:tmpl w:val="9B324A10"/>
    <w:lvl w:ilvl="0" w:tplc="FE686E0A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EB747AB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96EF43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9E6393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E8103CE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92885D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98E0544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5534115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092A37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24284"/>
    <w:multiLevelType w:val="multilevel"/>
    <w:tmpl w:val="CBB69F4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E456A3"/>
    <w:multiLevelType w:val="multilevel"/>
    <w:tmpl w:val="C2688498"/>
    <w:lvl w:ilvl="0">
      <w:start w:val="1"/>
      <w:numFmt w:val="decimal"/>
      <w:pStyle w:val="1"/>
      <w:suff w:val="nothing"/>
      <w:lvlText w:val="%1  "/>
      <w:lvlJc w:val="left"/>
      <w:pPr>
        <w:ind w:left="0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w w:val="100"/>
        <w:sz w:val="36"/>
        <w:szCs w:val="36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w w:val="100"/>
        <w:sz w:val="32"/>
        <w:szCs w:val="32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webHidden w:val="0"/>
        <w:color w:val="000000"/>
        <w:spacing w:val="0"/>
        <w:w w:val="100"/>
        <w:sz w:val="28"/>
        <w:szCs w:val="28"/>
        <w:u w:val="none"/>
        <w:effect w:val="none"/>
        <w:vertAlign w:val="baseline"/>
        <w:specVanish w:val="0"/>
      </w:rPr>
    </w:lvl>
    <w:lvl w:ilvl="3">
      <w:start w:val="1"/>
      <w:numFmt w:val="decimal"/>
      <w:lvlRestart w:val="1"/>
      <w:pStyle w:val="10"/>
      <w:suff w:val="nothing"/>
      <w:lvlText w:val="%1.%4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pacing w:val="-2"/>
        <w:w w:val="100"/>
        <w:kern w:val="0"/>
        <w:sz w:val="28"/>
        <w:szCs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1106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7">
      <w:start w:val="1"/>
      <w:numFmt w:val="decimal"/>
      <w:lvlRestart w:val="3"/>
      <w:pStyle w:val="30"/>
      <w:suff w:val="nothing"/>
      <w:lvlText w:val="%1.%2.%3.%8  "/>
      <w:lvlJc w:val="left"/>
      <w:pPr>
        <w:ind w:left="2099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</w:abstractNum>
  <w:abstractNum w:abstractNumId="6" w15:restartNumberingAfterBreak="0">
    <w:nsid w:val="0A0D45A2"/>
    <w:multiLevelType w:val="hybridMultilevel"/>
    <w:tmpl w:val="294E1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276D9"/>
    <w:multiLevelType w:val="hybridMultilevel"/>
    <w:tmpl w:val="09043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F010C"/>
    <w:multiLevelType w:val="multilevel"/>
    <w:tmpl w:val="CA2A5D0C"/>
    <w:lvl w:ilvl="0">
      <w:start w:val="1"/>
      <w:numFmt w:val="bullet"/>
      <w:lvlText w:val="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0" w:firstLine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9" w15:restartNumberingAfterBreak="0">
    <w:nsid w:val="0EF75620"/>
    <w:multiLevelType w:val="hybridMultilevel"/>
    <w:tmpl w:val="BFBC406C"/>
    <w:lvl w:ilvl="0" w:tplc="20A47C6C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EB747AB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96EF43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9E6393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E8103CE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92885D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98E0544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5534115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092A37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43D0C"/>
    <w:multiLevelType w:val="multilevel"/>
    <w:tmpl w:val="33EC5D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E7DB6"/>
    <w:multiLevelType w:val="hybridMultilevel"/>
    <w:tmpl w:val="9FC02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511A5"/>
    <w:multiLevelType w:val="hybridMultilevel"/>
    <w:tmpl w:val="D0886604"/>
    <w:lvl w:ilvl="0" w:tplc="ADF873D2">
      <w:start w:val="1"/>
      <w:numFmt w:val="bullet"/>
      <w:lvlRestart w:val="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D412720E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E1680FFC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78224D7C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F0CA0FC8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B66AB8A8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93CA482A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CE3A2328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2C960392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9307A76"/>
    <w:multiLevelType w:val="multilevel"/>
    <w:tmpl w:val="7388A97E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14" w15:restartNumberingAfterBreak="0">
    <w:nsid w:val="1B083AE7"/>
    <w:multiLevelType w:val="multilevel"/>
    <w:tmpl w:val="5D8E64A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C120E8F"/>
    <w:multiLevelType w:val="multilevel"/>
    <w:tmpl w:val="1B68D41A"/>
    <w:lvl w:ilvl="0">
      <w:start w:val="1"/>
      <w:numFmt w:val="decimal"/>
      <w:lvlRestart w:val="0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1DB55951"/>
    <w:multiLevelType w:val="hybridMultilevel"/>
    <w:tmpl w:val="8410E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E1FB3"/>
    <w:multiLevelType w:val="multilevel"/>
    <w:tmpl w:val="07DCF066"/>
    <w:lvl w:ilvl="0">
      <w:start w:val="1"/>
      <w:numFmt w:val="decimal"/>
      <w:lvlText w:val="%1"/>
      <w:lvlJc w:val="left"/>
      <w:pPr>
        <w:ind w:left="0" w:firstLine="851"/>
      </w:pPr>
    </w:lvl>
    <w:lvl w:ilvl="1">
      <w:start w:val="1"/>
      <w:numFmt w:val="decimal"/>
      <w:lvlText w:val="%1.%2"/>
      <w:lvlJc w:val="left"/>
      <w:pPr>
        <w:ind w:left="0" w:firstLine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431" w:firstLine="420"/>
      </w:pPr>
    </w:lvl>
    <w:lvl w:ilvl="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18" w15:restartNumberingAfterBreak="0">
    <w:nsid w:val="220B293F"/>
    <w:multiLevelType w:val="multilevel"/>
    <w:tmpl w:val="A002DCD8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19" w15:restartNumberingAfterBreak="0">
    <w:nsid w:val="27675BCB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20" w15:restartNumberingAfterBreak="0">
    <w:nsid w:val="28E62A99"/>
    <w:multiLevelType w:val="hybridMultilevel"/>
    <w:tmpl w:val="ADECC284"/>
    <w:lvl w:ilvl="0" w:tplc="548259C6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58763A6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 w:tplc="092895F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3C4C93F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242C31A0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3076666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11EA9F6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8582603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CCACE5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D5371"/>
    <w:multiLevelType w:val="multilevel"/>
    <w:tmpl w:val="1ECA909C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30291"/>
    <w:multiLevelType w:val="multilevel"/>
    <w:tmpl w:val="4DF889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D294464"/>
    <w:multiLevelType w:val="multilevel"/>
    <w:tmpl w:val="07DE17BC"/>
    <w:lvl w:ilvl="0">
      <w:start w:val="1"/>
      <w:numFmt w:val="russianUpper"/>
      <w:pStyle w:val="a0"/>
      <w:lvlText w:val="Приложение %1"/>
      <w:lvlJc w:val="left"/>
      <w:pPr>
        <w:tabs>
          <w:tab w:val="num" w:pos="34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C77247"/>
    <w:multiLevelType w:val="hybridMultilevel"/>
    <w:tmpl w:val="2D3A96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912382"/>
    <w:multiLevelType w:val="hybridMultilevel"/>
    <w:tmpl w:val="E04441F0"/>
    <w:lvl w:ilvl="0" w:tplc="20A47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1B2864"/>
    <w:multiLevelType w:val="multilevel"/>
    <w:tmpl w:val="1614654E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27" w15:restartNumberingAfterBreak="0">
    <w:nsid w:val="30B37BFD"/>
    <w:multiLevelType w:val="multilevel"/>
    <w:tmpl w:val="A380FABC"/>
    <w:lvl w:ilvl="0">
      <w:start w:val="1"/>
      <w:numFmt w:val="russianLower"/>
      <w:pStyle w:val="a1"/>
      <w:lvlText w:val="%1)"/>
      <w:lvlJc w:val="left"/>
      <w:pPr>
        <w:tabs>
          <w:tab w:val="num" w:pos="1276"/>
        </w:tabs>
        <w:ind w:left="0" w:firstLine="851"/>
      </w:pPr>
    </w:lvl>
    <w:lvl w:ilvl="1">
      <w:start w:val="1"/>
      <w:numFmt w:val="decimal"/>
      <w:lvlText w:val="%2)"/>
      <w:lvlJc w:val="left"/>
      <w:pPr>
        <w:tabs>
          <w:tab w:val="num" w:pos="1559"/>
        </w:tabs>
        <w:ind w:left="0" w:firstLine="1134"/>
      </w:pPr>
    </w:lvl>
    <w:lvl w:ilvl="2">
      <w:start w:val="1"/>
      <w:numFmt w:val="decimal"/>
      <w:lvlText w:val="%2.%3)"/>
      <w:lvlJc w:val="left"/>
      <w:pPr>
        <w:tabs>
          <w:tab w:val="num" w:pos="1571"/>
        </w:tabs>
        <w:ind w:left="1134" w:firstLine="851"/>
      </w:pPr>
    </w:lvl>
    <w:lvl w:ilvl="3">
      <w:start w:val="1"/>
      <w:numFmt w:val="decimal"/>
      <w:lvlText w:val="%2.%3.%4)"/>
      <w:lvlJc w:val="left"/>
      <w:pPr>
        <w:tabs>
          <w:tab w:val="num" w:pos="2211"/>
        </w:tabs>
        <w:ind w:left="1701" w:firstLine="851"/>
      </w:pPr>
    </w:lvl>
    <w:lvl w:ilvl="4">
      <w:start w:val="1"/>
      <w:numFmt w:val="decimal"/>
      <w:lvlText w:val="%2.%3.%4.%5)"/>
      <w:lvlJc w:val="left"/>
      <w:pPr>
        <w:tabs>
          <w:tab w:val="num" w:pos="2574"/>
        </w:tabs>
        <w:ind w:left="2268" w:firstLine="851"/>
      </w:pPr>
    </w:lvl>
    <w:lvl w:ilvl="5">
      <w:start w:val="1"/>
      <w:numFmt w:val="decimal"/>
      <w:lvlText w:val="%2.%3.%4.%5.%6)"/>
      <w:lvlJc w:val="left"/>
      <w:pPr>
        <w:ind w:left="2835" w:firstLine="851"/>
      </w:pPr>
    </w:lvl>
    <w:lvl w:ilvl="6">
      <w:start w:val="1"/>
      <w:numFmt w:val="decimal"/>
      <w:lvlText w:val="%2.%3.%4.%5.%6.%7)"/>
      <w:lvlJc w:val="left"/>
      <w:pPr>
        <w:tabs>
          <w:tab w:val="num" w:pos="3294"/>
        </w:tabs>
        <w:ind w:left="3402" w:firstLine="851"/>
      </w:pPr>
    </w:lvl>
    <w:lvl w:ilvl="7">
      <w:start w:val="1"/>
      <w:numFmt w:val="decimal"/>
      <w:lvlText w:val="%2.%3.%4.%5.%6.%7.%8)"/>
      <w:lvlJc w:val="left"/>
      <w:pPr>
        <w:ind w:left="3969" w:firstLine="851"/>
      </w:pPr>
    </w:lvl>
    <w:lvl w:ilvl="8">
      <w:start w:val="1"/>
      <w:numFmt w:val="decimal"/>
      <w:lvlText w:val="%2.%3.%4.%5.%6.%7.%8.%9)"/>
      <w:lvlJc w:val="left"/>
      <w:pPr>
        <w:ind w:left="4536" w:firstLine="851"/>
      </w:pPr>
    </w:lvl>
  </w:abstractNum>
  <w:abstractNum w:abstractNumId="28" w15:restartNumberingAfterBreak="0">
    <w:nsid w:val="3139192E"/>
    <w:multiLevelType w:val="hybridMultilevel"/>
    <w:tmpl w:val="8D60FF2C"/>
    <w:lvl w:ilvl="0" w:tplc="E8024C14">
      <w:start w:val="1"/>
      <w:numFmt w:val="bullet"/>
      <w:lvlRestart w:val="0"/>
      <w:lvlText w:val=""/>
      <w:lvlJc w:val="left"/>
      <w:pPr>
        <w:tabs>
          <w:tab w:val="num" w:pos="0"/>
        </w:tabs>
        <w:ind w:left="1111" w:hanging="360"/>
      </w:pPr>
      <w:rPr>
        <w:rFonts w:ascii="Symbol" w:hAnsi="Symbol" w:hint="default"/>
      </w:rPr>
    </w:lvl>
    <w:lvl w:ilvl="1" w:tplc="1F927F88">
      <w:start w:val="1"/>
      <w:numFmt w:val="bullet"/>
      <w:lvlText w:val="o"/>
      <w:lvlJc w:val="left"/>
      <w:pPr>
        <w:tabs>
          <w:tab w:val="num" w:pos="0"/>
        </w:tabs>
        <w:ind w:left="1831" w:hanging="360"/>
      </w:pPr>
      <w:rPr>
        <w:rFonts w:ascii="Courier New" w:hAnsi="Courier New" w:hint="default"/>
      </w:rPr>
    </w:lvl>
    <w:lvl w:ilvl="2" w:tplc="E55A632C">
      <w:start w:val="1"/>
      <w:numFmt w:val="bullet"/>
      <w:lvlText w:val=""/>
      <w:lvlJc w:val="left"/>
      <w:pPr>
        <w:tabs>
          <w:tab w:val="num" w:pos="0"/>
        </w:tabs>
        <w:ind w:left="2551" w:hanging="360"/>
      </w:pPr>
      <w:rPr>
        <w:rFonts w:ascii="Wingdings" w:hAnsi="Wingdings" w:hint="default"/>
      </w:rPr>
    </w:lvl>
    <w:lvl w:ilvl="3" w:tplc="1C7AC8AA">
      <w:start w:val="1"/>
      <w:numFmt w:val="bullet"/>
      <w:lvlText w:val=""/>
      <w:lvlJc w:val="left"/>
      <w:pPr>
        <w:tabs>
          <w:tab w:val="num" w:pos="0"/>
        </w:tabs>
        <w:ind w:left="3271" w:hanging="360"/>
      </w:pPr>
      <w:rPr>
        <w:rFonts w:ascii="Symbol" w:hAnsi="Symbol" w:hint="default"/>
      </w:rPr>
    </w:lvl>
    <w:lvl w:ilvl="4" w:tplc="C702139C">
      <w:start w:val="1"/>
      <w:numFmt w:val="bullet"/>
      <w:lvlText w:val="o"/>
      <w:lvlJc w:val="left"/>
      <w:pPr>
        <w:tabs>
          <w:tab w:val="num" w:pos="0"/>
        </w:tabs>
        <w:ind w:left="3991" w:hanging="360"/>
      </w:pPr>
      <w:rPr>
        <w:rFonts w:ascii="Courier New" w:hAnsi="Courier New" w:hint="default"/>
      </w:rPr>
    </w:lvl>
    <w:lvl w:ilvl="5" w:tplc="A88ECD6E">
      <w:start w:val="1"/>
      <w:numFmt w:val="bullet"/>
      <w:lvlText w:val=""/>
      <w:lvlJc w:val="left"/>
      <w:pPr>
        <w:tabs>
          <w:tab w:val="num" w:pos="0"/>
        </w:tabs>
        <w:ind w:left="4711" w:hanging="360"/>
      </w:pPr>
      <w:rPr>
        <w:rFonts w:ascii="Wingdings" w:hAnsi="Wingdings" w:hint="default"/>
      </w:rPr>
    </w:lvl>
    <w:lvl w:ilvl="6" w:tplc="9A30A058">
      <w:start w:val="1"/>
      <w:numFmt w:val="bullet"/>
      <w:lvlText w:val=""/>
      <w:lvlJc w:val="left"/>
      <w:pPr>
        <w:tabs>
          <w:tab w:val="num" w:pos="0"/>
        </w:tabs>
        <w:ind w:left="5431" w:hanging="360"/>
      </w:pPr>
      <w:rPr>
        <w:rFonts w:ascii="Symbol" w:hAnsi="Symbol" w:hint="default"/>
      </w:rPr>
    </w:lvl>
    <w:lvl w:ilvl="7" w:tplc="E318A1D8">
      <w:start w:val="1"/>
      <w:numFmt w:val="bullet"/>
      <w:lvlText w:val="o"/>
      <w:lvlJc w:val="left"/>
      <w:pPr>
        <w:tabs>
          <w:tab w:val="num" w:pos="0"/>
        </w:tabs>
        <w:ind w:left="6151" w:hanging="360"/>
      </w:pPr>
      <w:rPr>
        <w:rFonts w:ascii="Courier New" w:hAnsi="Courier New" w:hint="default"/>
      </w:rPr>
    </w:lvl>
    <w:lvl w:ilvl="8" w:tplc="8D92BF62">
      <w:start w:val="1"/>
      <w:numFmt w:val="bullet"/>
      <w:lvlText w:val=""/>
      <w:lvlJc w:val="left"/>
      <w:pPr>
        <w:tabs>
          <w:tab w:val="num" w:pos="0"/>
        </w:tabs>
        <w:ind w:left="6871" w:hanging="360"/>
      </w:pPr>
      <w:rPr>
        <w:rFonts w:ascii="Wingdings" w:hAnsi="Wingdings" w:hint="default"/>
      </w:rPr>
    </w:lvl>
  </w:abstractNum>
  <w:abstractNum w:abstractNumId="29" w15:restartNumberingAfterBreak="0">
    <w:nsid w:val="32D70FF5"/>
    <w:multiLevelType w:val="multilevel"/>
    <w:tmpl w:val="11E27AA2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30" w15:restartNumberingAfterBreak="0">
    <w:nsid w:val="34E33277"/>
    <w:multiLevelType w:val="hybridMultilevel"/>
    <w:tmpl w:val="6472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C754AA"/>
    <w:multiLevelType w:val="hybridMultilevel"/>
    <w:tmpl w:val="AEDC9F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63B220A"/>
    <w:multiLevelType w:val="multilevel"/>
    <w:tmpl w:val="D5D2513A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33" w15:restartNumberingAfterBreak="0">
    <w:nsid w:val="37435389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34" w15:restartNumberingAfterBreak="0">
    <w:nsid w:val="37EA5E19"/>
    <w:multiLevelType w:val="multilevel"/>
    <w:tmpl w:val="9ADC6B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A213CEC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36" w15:restartNumberingAfterBreak="0">
    <w:nsid w:val="3B5456AA"/>
    <w:multiLevelType w:val="hybridMultilevel"/>
    <w:tmpl w:val="7BBC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AF5AE6"/>
    <w:multiLevelType w:val="multilevel"/>
    <w:tmpl w:val="33EC5D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CB411E1"/>
    <w:multiLevelType w:val="hybridMultilevel"/>
    <w:tmpl w:val="57408A1C"/>
    <w:lvl w:ilvl="0" w:tplc="8BA47656">
      <w:start w:val="1"/>
      <w:numFmt w:val="bullet"/>
      <w:lvlRestart w:val="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35764C3C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1BB68366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4936EC2E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5FCC85B6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F8F0AEE0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58FC1650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54104E76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64C08E96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DD30E3A"/>
    <w:multiLevelType w:val="hybridMultilevel"/>
    <w:tmpl w:val="F4AE49F8"/>
    <w:lvl w:ilvl="0" w:tplc="500419E4">
      <w:start w:val="1"/>
      <w:numFmt w:val="bullet"/>
      <w:lvlRestart w:val="0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B90A5B96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215C25A8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13F87BDA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F598849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2ADA36BA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02D2879C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F64EB832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C86C8EC4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FB72046"/>
    <w:multiLevelType w:val="multilevel"/>
    <w:tmpl w:val="DAC4356E"/>
    <w:lvl w:ilvl="0">
      <w:start w:val="1"/>
      <w:numFmt w:val="decimal"/>
      <w:lvlText w:val="%1"/>
      <w:lvlJc w:val="left"/>
      <w:pPr>
        <w:ind w:left="0" w:firstLine="851"/>
      </w:pPr>
    </w:lvl>
    <w:lvl w:ilvl="1">
      <w:start w:val="1"/>
      <w:numFmt w:val="decimal"/>
      <w:lvlText w:val="%1.%2"/>
      <w:lvlJc w:val="left"/>
      <w:pPr>
        <w:ind w:left="0" w:firstLine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41" w15:restartNumberingAfterBreak="0">
    <w:nsid w:val="41BD307D"/>
    <w:multiLevelType w:val="multilevel"/>
    <w:tmpl w:val="B1C69316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42" w15:restartNumberingAfterBreak="0">
    <w:nsid w:val="41BF1119"/>
    <w:multiLevelType w:val="multilevel"/>
    <w:tmpl w:val="7892EB1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 w15:restartNumberingAfterBreak="0">
    <w:nsid w:val="43DA3A88"/>
    <w:multiLevelType w:val="multilevel"/>
    <w:tmpl w:val="A67426C8"/>
    <w:lvl w:ilvl="0">
      <w:start w:val="1"/>
      <w:numFmt w:val="decimal"/>
      <w:lvlText w:val="%1"/>
      <w:lvlJc w:val="left"/>
      <w:pPr>
        <w:ind w:left="0" w:firstLine="851"/>
      </w:pPr>
    </w:lvl>
    <w:lvl w:ilvl="1">
      <w:start w:val="1"/>
      <w:numFmt w:val="decimal"/>
      <w:lvlText w:val="%1.%2"/>
      <w:lvlJc w:val="left"/>
      <w:pPr>
        <w:ind w:left="0" w:firstLine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431" w:firstLine="42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44" w15:restartNumberingAfterBreak="0">
    <w:nsid w:val="45341688"/>
    <w:multiLevelType w:val="hybridMultilevel"/>
    <w:tmpl w:val="449EB9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5494C77"/>
    <w:multiLevelType w:val="multilevel"/>
    <w:tmpl w:val="210C0B6A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46" w15:restartNumberingAfterBreak="0">
    <w:nsid w:val="45952FAC"/>
    <w:multiLevelType w:val="hybridMultilevel"/>
    <w:tmpl w:val="F112D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974C37"/>
    <w:multiLevelType w:val="hybridMultilevel"/>
    <w:tmpl w:val="D506CC0C"/>
    <w:lvl w:ilvl="0" w:tplc="ADD0B738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4E4E95D6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D2C8D6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BEE3E6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0EE008C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3D069F8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AD5E6CF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899A706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23EF49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A1795B"/>
    <w:multiLevelType w:val="multilevel"/>
    <w:tmpl w:val="34A65678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49" w15:restartNumberingAfterBreak="0">
    <w:nsid w:val="49FA516F"/>
    <w:multiLevelType w:val="hybridMultilevel"/>
    <w:tmpl w:val="A23ED71C"/>
    <w:lvl w:ilvl="0" w:tplc="20A47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350CFC"/>
    <w:multiLevelType w:val="multilevel"/>
    <w:tmpl w:val="752A25FA"/>
    <w:lvl w:ilvl="0">
      <w:start w:val="1"/>
      <w:numFmt w:val="bullet"/>
      <w:pStyle w:val="a2"/>
      <w:lvlText w:val="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51" w15:restartNumberingAfterBreak="0">
    <w:nsid w:val="4ABE134B"/>
    <w:multiLevelType w:val="hybridMultilevel"/>
    <w:tmpl w:val="C958D380"/>
    <w:lvl w:ilvl="0" w:tplc="20A47C6C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4E4E95D6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D2C8D6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BEE3E6C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0EE008CE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3D069F8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AD5E6CF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899A706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23EF49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542181"/>
    <w:multiLevelType w:val="multilevel"/>
    <w:tmpl w:val="584E20E2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53" w15:restartNumberingAfterBreak="0">
    <w:nsid w:val="4E2F2EFC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54" w15:restartNumberingAfterBreak="0">
    <w:nsid w:val="4F082257"/>
    <w:multiLevelType w:val="multilevel"/>
    <w:tmpl w:val="0BCA91EA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328" w:hanging="1800"/>
      </w:pPr>
      <w:rPr>
        <w:rFonts w:hint="default"/>
      </w:rPr>
    </w:lvl>
  </w:abstractNum>
  <w:abstractNum w:abstractNumId="55" w15:restartNumberingAfterBreak="0">
    <w:nsid w:val="5037166B"/>
    <w:multiLevelType w:val="multilevel"/>
    <w:tmpl w:val="A64AF8FE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56" w15:restartNumberingAfterBreak="0">
    <w:nsid w:val="509E7F97"/>
    <w:multiLevelType w:val="hybridMultilevel"/>
    <w:tmpl w:val="10782EBE"/>
    <w:lvl w:ilvl="0" w:tplc="20A47C6C">
      <w:start w:val="1"/>
      <w:numFmt w:val="bullet"/>
      <w:lvlText w:val=""/>
      <w:lvlJc w:val="left"/>
      <w:pPr>
        <w:tabs>
          <w:tab w:val="num" w:pos="0"/>
        </w:tabs>
        <w:ind w:left="1111" w:hanging="360"/>
      </w:pPr>
      <w:rPr>
        <w:rFonts w:ascii="Symbol" w:hAnsi="Symbol" w:hint="default"/>
      </w:rPr>
    </w:lvl>
    <w:lvl w:ilvl="1" w:tplc="8444AA44">
      <w:start w:val="1"/>
      <w:numFmt w:val="bullet"/>
      <w:lvlText w:val="o"/>
      <w:lvlJc w:val="left"/>
      <w:pPr>
        <w:tabs>
          <w:tab w:val="num" w:pos="0"/>
        </w:tabs>
        <w:ind w:left="1831" w:hanging="360"/>
      </w:pPr>
      <w:rPr>
        <w:rFonts w:ascii="Courier New" w:hAnsi="Courier New" w:hint="default"/>
      </w:rPr>
    </w:lvl>
    <w:lvl w:ilvl="2" w:tplc="A50A044E">
      <w:start w:val="1"/>
      <w:numFmt w:val="bullet"/>
      <w:lvlText w:val=""/>
      <w:lvlJc w:val="left"/>
      <w:pPr>
        <w:tabs>
          <w:tab w:val="num" w:pos="0"/>
        </w:tabs>
        <w:ind w:left="2551" w:hanging="360"/>
      </w:pPr>
      <w:rPr>
        <w:rFonts w:ascii="Wingdings" w:hAnsi="Wingdings" w:hint="default"/>
      </w:rPr>
    </w:lvl>
    <w:lvl w:ilvl="3" w:tplc="9C0E52B4">
      <w:start w:val="1"/>
      <w:numFmt w:val="bullet"/>
      <w:lvlText w:val=""/>
      <w:lvlJc w:val="left"/>
      <w:pPr>
        <w:tabs>
          <w:tab w:val="num" w:pos="0"/>
        </w:tabs>
        <w:ind w:left="3271" w:hanging="360"/>
      </w:pPr>
      <w:rPr>
        <w:rFonts w:ascii="Symbol" w:hAnsi="Symbol" w:hint="default"/>
      </w:rPr>
    </w:lvl>
    <w:lvl w:ilvl="4" w:tplc="3D58BB50">
      <w:start w:val="1"/>
      <w:numFmt w:val="bullet"/>
      <w:lvlText w:val="o"/>
      <w:lvlJc w:val="left"/>
      <w:pPr>
        <w:tabs>
          <w:tab w:val="num" w:pos="0"/>
        </w:tabs>
        <w:ind w:left="3991" w:hanging="360"/>
      </w:pPr>
      <w:rPr>
        <w:rFonts w:ascii="Courier New" w:hAnsi="Courier New" w:hint="default"/>
      </w:rPr>
    </w:lvl>
    <w:lvl w:ilvl="5" w:tplc="9CC4AE1C">
      <w:start w:val="1"/>
      <w:numFmt w:val="bullet"/>
      <w:lvlText w:val=""/>
      <w:lvlJc w:val="left"/>
      <w:pPr>
        <w:tabs>
          <w:tab w:val="num" w:pos="0"/>
        </w:tabs>
        <w:ind w:left="4711" w:hanging="360"/>
      </w:pPr>
      <w:rPr>
        <w:rFonts w:ascii="Wingdings" w:hAnsi="Wingdings" w:hint="default"/>
      </w:rPr>
    </w:lvl>
    <w:lvl w:ilvl="6" w:tplc="F43E8D80">
      <w:start w:val="1"/>
      <w:numFmt w:val="bullet"/>
      <w:lvlText w:val=""/>
      <w:lvlJc w:val="left"/>
      <w:pPr>
        <w:tabs>
          <w:tab w:val="num" w:pos="0"/>
        </w:tabs>
        <w:ind w:left="5431" w:hanging="360"/>
      </w:pPr>
      <w:rPr>
        <w:rFonts w:ascii="Symbol" w:hAnsi="Symbol" w:hint="default"/>
      </w:rPr>
    </w:lvl>
    <w:lvl w:ilvl="7" w:tplc="F5E85A86">
      <w:start w:val="1"/>
      <w:numFmt w:val="bullet"/>
      <w:lvlText w:val="o"/>
      <w:lvlJc w:val="left"/>
      <w:pPr>
        <w:tabs>
          <w:tab w:val="num" w:pos="0"/>
        </w:tabs>
        <w:ind w:left="6151" w:hanging="360"/>
      </w:pPr>
      <w:rPr>
        <w:rFonts w:ascii="Courier New" w:hAnsi="Courier New" w:hint="default"/>
      </w:rPr>
    </w:lvl>
    <w:lvl w:ilvl="8" w:tplc="4D24CE74">
      <w:start w:val="1"/>
      <w:numFmt w:val="bullet"/>
      <w:lvlText w:val=""/>
      <w:lvlJc w:val="left"/>
      <w:pPr>
        <w:tabs>
          <w:tab w:val="num" w:pos="0"/>
        </w:tabs>
        <w:ind w:left="6871" w:hanging="360"/>
      </w:pPr>
      <w:rPr>
        <w:rFonts w:ascii="Wingdings" w:hAnsi="Wingdings" w:hint="default"/>
      </w:rPr>
    </w:lvl>
  </w:abstractNum>
  <w:abstractNum w:abstractNumId="57" w15:restartNumberingAfterBreak="0">
    <w:nsid w:val="50E7785A"/>
    <w:multiLevelType w:val="hybridMultilevel"/>
    <w:tmpl w:val="75E67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070C8B"/>
    <w:multiLevelType w:val="multilevel"/>
    <w:tmpl w:val="B1C69316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59" w15:restartNumberingAfterBreak="0">
    <w:nsid w:val="530B01C1"/>
    <w:multiLevelType w:val="hybridMultilevel"/>
    <w:tmpl w:val="18E69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291D99"/>
    <w:multiLevelType w:val="hybridMultilevel"/>
    <w:tmpl w:val="64188304"/>
    <w:lvl w:ilvl="0" w:tplc="548259C6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20A47C6C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 w:tplc="092895F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3C4C93F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242C31A0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3076666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11EA9F6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8582603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CCACE5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426191"/>
    <w:multiLevelType w:val="multilevel"/>
    <w:tmpl w:val="E384F6C6"/>
    <w:lvl w:ilvl="0">
      <w:start w:val="1"/>
      <w:numFmt w:val="decimal"/>
      <w:lvlRestart w:val="0"/>
      <w:pStyle w:val="SCH"/>
      <w:suff w:val="nothing"/>
      <w:lvlText w:val="Приложение № %1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2" w15:restartNumberingAfterBreak="0">
    <w:nsid w:val="57B45441"/>
    <w:multiLevelType w:val="hybridMultilevel"/>
    <w:tmpl w:val="3662D1EE"/>
    <w:lvl w:ilvl="0" w:tplc="20A47C6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D412720E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E1680FFC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78224D7C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F0CA0FC8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B66AB8A8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93CA482A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CE3A2328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2C960392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A622EE2"/>
    <w:multiLevelType w:val="multilevel"/>
    <w:tmpl w:val="33EC5D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C2F38FB"/>
    <w:multiLevelType w:val="multilevel"/>
    <w:tmpl w:val="33EC5D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CDC1CD3"/>
    <w:multiLevelType w:val="hybridMultilevel"/>
    <w:tmpl w:val="09AC6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8D21F9"/>
    <w:multiLevelType w:val="hybridMultilevel"/>
    <w:tmpl w:val="49C807EA"/>
    <w:lvl w:ilvl="0" w:tplc="6C989B0C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959CF95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0E0DA1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F0E28B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60E6C2E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C10051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A51EFC7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C974068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BFC9A7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5251A"/>
    <w:multiLevelType w:val="hybridMultilevel"/>
    <w:tmpl w:val="B83E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263511"/>
    <w:multiLevelType w:val="hybridMultilevel"/>
    <w:tmpl w:val="123A8B8A"/>
    <w:lvl w:ilvl="0" w:tplc="9998FE5E">
      <w:start w:val="1"/>
      <w:numFmt w:val="none"/>
      <w:pStyle w:val="a3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cs="Times New Roman" w:hint="default"/>
        <w:b w:val="0"/>
        <w:i w:val="0"/>
        <w:color w:val="auto"/>
        <w:spacing w:val="-20"/>
        <w:w w:val="100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33657B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70" w15:restartNumberingAfterBreak="0">
    <w:nsid w:val="633405EF"/>
    <w:multiLevelType w:val="hybridMultilevel"/>
    <w:tmpl w:val="23B8C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F62DF4"/>
    <w:multiLevelType w:val="multilevel"/>
    <w:tmpl w:val="341A4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641F3393"/>
    <w:multiLevelType w:val="hybridMultilevel"/>
    <w:tmpl w:val="EE8066A8"/>
    <w:lvl w:ilvl="0" w:tplc="D2C8BDCC">
      <w:start w:val="1"/>
      <w:numFmt w:val="bullet"/>
      <w:lvlRestart w:val="0"/>
      <w:lvlText w:val=""/>
      <w:lvlJc w:val="left"/>
      <w:pPr>
        <w:tabs>
          <w:tab w:val="num" w:pos="0"/>
        </w:tabs>
        <w:ind w:left="1789" w:hanging="360"/>
      </w:pPr>
      <w:rPr>
        <w:rFonts w:ascii="Symbol" w:hAnsi="Symbol" w:hint="default"/>
      </w:rPr>
    </w:lvl>
    <w:lvl w:ilvl="1" w:tplc="B45CA53E">
      <w:start w:val="1"/>
      <w:numFmt w:val="bullet"/>
      <w:lvlText w:val="o"/>
      <w:lvlJc w:val="left"/>
      <w:pPr>
        <w:tabs>
          <w:tab w:val="num" w:pos="0"/>
        </w:tabs>
        <w:ind w:left="2509" w:hanging="360"/>
      </w:pPr>
      <w:rPr>
        <w:rFonts w:ascii="Courier New" w:hAnsi="Courier New" w:cs="Courier New" w:hint="default"/>
      </w:rPr>
    </w:lvl>
    <w:lvl w:ilvl="2" w:tplc="A7AE637C">
      <w:start w:val="1"/>
      <w:numFmt w:val="bullet"/>
      <w:lvlText w:val=""/>
      <w:lvlJc w:val="left"/>
      <w:pPr>
        <w:tabs>
          <w:tab w:val="num" w:pos="0"/>
        </w:tabs>
        <w:ind w:left="3229" w:hanging="360"/>
      </w:pPr>
      <w:rPr>
        <w:rFonts w:ascii="Wingdings" w:hAnsi="Wingdings" w:hint="default"/>
      </w:rPr>
    </w:lvl>
    <w:lvl w:ilvl="3" w:tplc="1E3C407C">
      <w:start w:val="1"/>
      <w:numFmt w:val="bullet"/>
      <w:lvlText w:val=""/>
      <w:lvlJc w:val="left"/>
      <w:pPr>
        <w:tabs>
          <w:tab w:val="num" w:pos="0"/>
        </w:tabs>
        <w:ind w:left="3949" w:hanging="360"/>
      </w:pPr>
      <w:rPr>
        <w:rFonts w:ascii="Symbol" w:hAnsi="Symbol" w:hint="default"/>
      </w:rPr>
    </w:lvl>
    <w:lvl w:ilvl="4" w:tplc="2CC0348A">
      <w:start w:val="1"/>
      <w:numFmt w:val="bullet"/>
      <w:lvlText w:val="o"/>
      <w:lvlJc w:val="left"/>
      <w:pPr>
        <w:tabs>
          <w:tab w:val="num" w:pos="0"/>
        </w:tabs>
        <w:ind w:left="4669" w:hanging="360"/>
      </w:pPr>
      <w:rPr>
        <w:rFonts w:ascii="Courier New" w:hAnsi="Courier New" w:cs="Courier New" w:hint="default"/>
      </w:rPr>
    </w:lvl>
    <w:lvl w:ilvl="5" w:tplc="EDF45B12">
      <w:start w:val="1"/>
      <w:numFmt w:val="bullet"/>
      <w:lvlText w:val=""/>
      <w:lvlJc w:val="left"/>
      <w:pPr>
        <w:tabs>
          <w:tab w:val="num" w:pos="0"/>
        </w:tabs>
        <w:ind w:left="5389" w:hanging="360"/>
      </w:pPr>
      <w:rPr>
        <w:rFonts w:ascii="Wingdings" w:hAnsi="Wingdings" w:hint="default"/>
      </w:rPr>
    </w:lvl>
    <w:lvl w:ilvl="6" w:tplc="563CC252">
      <w:start w:val="1"/>
      <w:numFmt w:val="bullet"/>
      <w:lvlText w:val=""/>
      <w:lvlJc w:val="left"/>
      <w:pPr>
        <w:tabs>
          <w:tab w:val="num" w:pos="0"/>
        </w:tabs>
        <w:ind w:left="6109" w:hanging="360"/>
      </w:pPr>
      <w:rPr>
        <w:rFonts w:ascii="Symbol" w:hAnsi="Symbol" w:hint="default"/>
      </w:rPr>
    </w:lvl>
    <w:lvl w:ilvl="7" w:tplc="694E71E8">
      <w:start w:val="1"/>
      <w:numFmt w:val="bullet"/>
      <w:lvlText w:val="o"/>
      <w:lvlJc w:val="left"/>
      <w:pPr>
        <w:tabs>
          <w:tab w:val="num" w:pos="0"/>
        </w:tabs>
        <w:ind w:left="6829" w:hanging="360"/>
      </w:pPr>
      <w:rPr>
        <w:rFonts w:ascii="Courier New" w:hAnsi="Courier New" w:cs="Courier New" w:hint="default"/>
      </w:rPr>
    </w:lvl>
    <w:lvl w:ilvl="8" w:tplc="385EDC58">
      <w:start w:val="1"/>
      <w:numFmt w:val="bullet"/>
      <w:lvlText w:val=""/>
      <w:lvlJc w:val="left"/>
      <w:pPr>
        <w:tabs>
          <w:tab w:val="num" w:pos="0"/>
        </w:tabs>
        <w:ind w:left="7549" w:hanging="360"/>
      </w:pPr>
      <w:rPr>
        <w:rFonts w:ascii="Wingdings" w:hAnsi="Wingdings" w:hint="default"/>
      </w:rPr>
    </w:lvl>
  </w:abstractNum>
  <w:abstractNum w:abstractNumId="73" w15:restartNumberingAfterBreak="0">
    <w:nsid w:val="6600591F"/>
    <w:multiLevelType w:val="hybridMultilevel"/>
    <w:tmpl w:val="F3E67F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671027F1"/>
    <w:multiLevelType w:val="hybridMultilevel"/>
    <w:tmpl w:val="102CAA9E"/>
    <w:lvl w:ilvl="0" w:tplc="0419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75" w15:restartNumberingAfterBreak="0">
    <w:nsid w:val="674802C8"/>
    <w:multiLevelType w:val="hybridMultilevel"/>
    <w:tmpl w:val="B092646E"/>
    <w:lvl w:ilvl="0" w:tplc="4D88F1E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67A45091"/>
    <w:multiLevelType w:val="multilevel"/>
    <w:tmpl w:val="D8E696B6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77" w15:restartNumberingAfterBreak="0">
    <w:nsid w:val="67B85A84"/>
    <w:multiLevelType w:val="multilevel"/>
    <w:tmpl w:val="23480CB2"/>
    <w:lvl w:ilvl="0">
      <w:start w:val="1"/>
      <w:numFmt w:val="bullet"/>
      <w:lvlText w:val="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0" w:firstLine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78" w15:restartNumberingAfterBreak="0">
    <w:nsid w:val="6903547E"/>
    <w:multiLevelType w:val="hybridMultilevel"/>
    <w:tmpl w:val="CBB209BA"/>
    <w:lvl w:ilvl="0" w:tplc="7BFCD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1C17CA"/>
    <w:multiLevelType w:val="multilevel"/>
    <w:tmpl w:val="EC38B864"/>
    <w:lvl w:ilvl="0">
      <w:start w:val="1"/>
      <w:numFmt w:val="bullet"/>
      <w:lvlText w:val=""/>
      <w:lvlJc w:val="left"/>
      <w:pPr>
        <w:ind w:left="0" w:firstLine="851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431" w:firstLine="420"/>
      </w:p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431" w:firstLine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431" w:firstLine="420"/>
      </w:p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431" w:firstLine="420"/>
      </w:p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431" w:firstLine="420"/>
      </w:p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431" w:firstLine="420"/>
      </w:pPr>
    </w:lvl>
  </w:abstractNum>
  <w:abstractNum w:abstractNumId="80" w15:restartNumberingAfterBreak="0">
    <w:nsid w:val="69227D9D"/>
    <w:multiLevelType w:val="hybridMultilevel"/>
    <w:tmpl w:val="6804D618"/>
    <w:lvl w:ilvl="0" w:tplc="3E2A5662">
      <w:start w:val="1"/>
      <w:numFmt w:val="bullet"/>
      <w:pStyle w:val="a4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FF4F12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7D125C"/>
    <w:multiLevelType w:val="hybridMultilevel"/>
    <w:tmpl w:val="16D2D176"/>
    <w:lvl w:ilvl="0" w:tplc="20A47C6C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959CF95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0E0DA1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F0E28B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60E6C2E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C10051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A51EFC7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C974068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BFC9A7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D7929"/>
    <w:multiLevelType w:val="multilevel"/>
    <w:tmpl w:val="4DF889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6BD216BB"/>
    <w:multiLevelType w:val="multilevel"/>
    <w:tmpl w:val="B1C69316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84" w15:restartNumberingAfterBreak="0">
    <w:nsid w:val="6F2F2EE3"/>
    <w:multiLevelType w:val="hybridMultilevel"/>
    <w:tmpl w:val="0AC447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64692C"/>
    <w:multiLevelType w:val="hybridMultilevel"/>
    <w:tmpl w:val="956488FC"/>
    <w:lvl w:ilvl="0" w:tplc="4BFC5F88">
      <w:start w:val="1"/>
      <w:numFmt w:val="bullet"/>
      <w:lvlRestart w:val="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3802F17E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178A55F0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67FA5958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21DC566C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F70AD672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60A89CDE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A0EE66C0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71486E7C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0BC2932"/>
    <w:multiLevelType w:val="multilevel"/>
    <w:tmpl w:val="390E5F2A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87" w15:restartNumberingAfterBreak="0">
    <w:nsid w:val="7390285A"/>
    <w:multiLevelType w:val="multilevel"/>
    <w:tmpl w:val="3D4C0F0E"/>
    <w:lvl w:ilvl="0">
      <w:start w:val="1"/>
      <w:numFmt w:val="bullet"/>
      <w:lvlText w:val=""/>
      <w:lvlJc w:val="left"/>
      <w:pPr>
        <w:tabs>
          <w:tab w:val="num" w:pos="851"/>
        </w:tabs>
        <w:ind w:left="1208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91"/>
        </w:tabs>
        <w:ind w:left="1644" w:hanging="436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571"/>
        </w:tabs>
        <w:ind w:left="207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211"/>
        </w:tabs>
        <w:ind w:left="2580" w:hanging="652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74"/>
        </w:tabs>
        <w:ind w:left="3084" w:hanging="79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3589" w:hanging="941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94"/>
        </w:tabs>
        <w:ind w:left="4088" w:hanging="107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4593" w:hanging="12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71" w:hanging="1440"/>
      </w:pPr>
      <w:rPr>
        <w:rFonts w:ascii="Symbol" w:hAnsi="Symbol" w:hint="default"/>
      </w:rPr>
    </w:lvl>
  </w:abstractNum>
  <w:abstractNum w:abstractNumId="88" w15:restartNumberingAfterBreak="0">
    <w:nsid w:val="77891061"/>
    <w:multiLevelType w:val="hybridMultilevel"/>
    <w:tmpl w:val="B1D02FA4"/>
    <w:lvl w:ilvl="0" w:tplc="551437FE">
      <w:start w:val="1"/>
      <w:numFmt w:val="bullet"/>
      <w:lvlRestart w:val="0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68E22D34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9CB8D90A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F03252D0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785E0EB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052EF41E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DE82B754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BB62594C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41ACE886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8DE2128"/>
    <w:multiLevelType w:val="multilevel"/>
    <w:tmpl w:val="0C4E7492"/>
    <w:lvl w:ilvl="0">
      <w:start w:val="1"/>
      <w:numFmt w:val="decimal"/>
      <w:lvlRestart w:val="0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0" w15:restartNumberingAfterBreak="0">
    <w:nsid w:val="793D5F66"/>
    <w:multiLevelType w:val="multilevel"/>
    <w:tmpl w:val="4DF889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39"/>
  </w:num>
  <w:num w:numId="3">
    <w:abstractNumId w:val="56"/>
  </w:num>
  <w:num w:numId="4">
    <w:abstractNumId w:val="89"/>
  </w:num>
  <w:num w:numId="5">
    <w:abstractNumId w:val="20"/>
  </w:num>
  <w:num w:numId="6">
    <w:abstractNumId w:val="47"/>
  </w:num>
  <w:num w:numId="7">
    <w:abstractNumId w:val="28"/>
  </w:num>
  <w:num w:numId="8">
    <w:abstractNumId w:val="54"/>
  </w:num>
  <w:num w:numId="9">
    <w:abstractNumId w:val="72"/>
  </w:num>
  <w:num w:numId="10">
    <w:abstractNumId w:val="85"/>
  </w:num>
  <w:num w:numId="11">
    <w:abstractNumId w:val="88"/>
  </w:num>
  <w:num w:numId="12">
    <w:abstractNumId w:val="3"/>
  </w:num>
  <w:num w:numId="13">
    <w:abstractNumId w:val="66"/>
  </w:num>
  <w:num w:numId="14">
    <w:abstractNumId w:val="12"/>
  </w:num>
  <w:num w:numId="15">
    <w:abstractNumId w:val="38"/>
  </w:num>
  <w:num w:numId="16">
    <w:abstractNumId w:val="61"/>
  </w:num>
  <w:num w:numId="17">
    <w:abstractNumId w:val="90"/>
  </w:num>
  <w:num w:numId="18">
    <w:abstractNumId w:val="60"/>
  </w:num>
  <w:num w:numId="19">
    <w:abstractNumId w:val="51"/>
  </w:num>
  <w:num w:numId="20">
    <w:abstractNumId w:val="22"/>
  </w:num>
  <w:num w:numId="21">
    <w:abstractNumId w:val="82"/>
  </w:num>
  <w:num w:numId="22">
    <w:abstractNumId w:val="71"/>
  </w:num>
  <w:num w:numId="23">
    <w:abstractNumId w:val="9"/>
  </w:num>
  <w:num w:numId="24">
    <w:abstractNumId w:val="81"/>
  </w:num>
  <w:num w:numId="25">
    <w:abstractNumId w:val="62"/>
  </w:num>
  <w:num w:numId="26">
    <w:abstractNumId w:val="49"/>
  </w:num>
  <w:num w:numId="27">
    <w:abstractNumId w:val="14"/>
  </w:num>
  <w:num w:numId="28">
    <w:abstractNumId w:val="34"/>
  </w:num>
  <w:num w:numId="29">
    <w:abstractNumId w:val="75"/>
  </w:num>
  <w:num w:numId="30">
    <w:abstractNumId w:val="16"/>
  </w:num>
  <w:num w:numId="31">
    <w:abstractNumId w:val="37"/>
  </w:num>
  <w:num w:numId="32">
    <w:abstractNumId w:val="10"/>
  </w:num>
  <w:num w:numId="33">
    <w:abstractNumId w:val="63"/>
  </w:num>
  <w:num w:numId="34">
    <w:abstractNumId w:val="64"/>
  </w:num>
  <w:num w:numId="35">
    <w:abstractNumId w:val="4"/>
  </w:num>
  <w:num w:numId="36">
    <w:abstractNumId w:val="7"/>
  </w:num>
  <w:num w:numId="37">
    <w:abstractNumId w:val="25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0"/>
    <w:lvlOverride w:ilvl="0">
      <w:lvl w:ilvl="0">
        <w:start w:val="1"/>
        <w:numFmt w:val="decimal"/>
        <w:pStyle w:val="a2"/>
        <w:lvlText w:val=""/>
        <w:lvlJc w:val="left"/>
        <w:pPr>
          <w:tabs>
            <w:tab w:val="num" w:pos="788"/>
          </w:tabs>
          <w:ind w:left="1145" w:hanging="357"/>
        </w:pPr>
        <w:rPr>
          <w:rFonts w:ascii="Symbol" w:hAnsi="Symbol" w:hint="default"/>
        </w:rPr>
      </w:lvl>
    </w:lvlOverride>
    <w:lvlOverride w:ilvl="1">
      <w:lvl w:ilvl="1">
        <w:start w:val="1"/>
        <w:numFmt w:val="decimal"/>
        <w:lvlText w:val=""/>
        <w:lvlJc w:val="left"/>
        <w:pPr>
          <w:tabs>
            <w:tab w:val="num" w:pos="1428"/>
          </w:tabs>
          <w:ind w:left="1411" w:hanging="266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lvlText w:val=""/>
        <w:lvlJc w:val="left"/>
        <w:pPr>
          <w:tabs>
            <w:tab w:val="num" w:pos="1508"/>
          </w:tabs>
          <w:ind w:left="2012" w:hanging="504"/>
        </w:pPr>
        <w:rPr>
          <w:rFonts w:ascii="Symbol" w:hAnsi="Symbol" w:hint="default"/>
        </w:rPr>
      </w:lvl>
    </w:lvlOverride>
    <w:lvlOverride w:ilvl="3">
      <w:lvl w:ilvl="3">
        <w:start w:val="1"/>
        <w:numFmt w:val="decimal"/>
        <w:lvlText w:val=""/>
        <w:lvlJc w:val="left"/>
        <w:pPr>
          <w:tabs>
            <w:tab w:val="num" w:pos="2148"/>
          </w:tabs>
          <w:ind w:left="2063" w:hanging="19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"/>
        <w:lvlJc w:val="left"/>
        <w:pPr>
          <w:tabs>
            <w:tab w:val="num" w:pos="2511"/>
          </w:tabs>
          <w:ind w:left="2455" w:hanging="227"/>
        </w:pPr>
        <w:rPr>
          <w:rFonts w:ascii="Symbol" w:hAnsi="Symbol" w:hint="default"/>
        </w:rPr>
      </w:lvl>
    </w:lvlOverride>
    <w:lvlOverride w:ilvl="5">
      <w:lvl w:ilvl="5">
        <w:start w:val="1"/>
        <w:numFmt w:val="decimal"/>
        <w:lvlText w:val=""/>
        <w:lvlJc w:val="left"/>
        <w:pPr>
          <w:ind w:left="3526" w:hanging="941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"/>
        <w:lvlJc w:val="left"/>
        <w:pPr>
          <w:tabs>
            <w:tab w:val="num" w:pos="3231"/>
          </w:tabs>
          <w:ind w:left="4025" w:hanging="1077"/>
        </w:pPr>
        <w:rPr>
          <w:rFonts w:ascii="Symbol" w:hAnsi="Symbol" w:hint="default"/>
        </w:rPr>
      </w:lvl>
    </w:lvlOverride>
    <w:lvlOverride w:ilvl="7">
      <w:lvl w:ilvl="7">
        <w:start w:val="1"/>
        <w:numFmt w:val="decimal"/>
        <w:lvlText w:val=""/>
        <w:lvlJc w:val="left"/>
        <w:pPr>
          <w:ind w:left="4530" w:hanging="1225"/>
        </w:pPr>
        <w:rPr>
          <w:rFonts w:ascii="Symbol" w:hAnsi="Symbol" w:hint="default"/>
        </w:rPr>
      </w:lvl>
    </w:lvlOverride>
    <w:lvlOverride w:ilvl="8">
      <w:lvl w:ilvl="8">
        <w:start w:val="1"/>
        <w:numFmt w:val="decimal"/>
        <w:lvlText w:val=""/>
        <w:lvlJc w:val="left"/>
        <w:pPr>
          <w:ind w:left="5108" w:hanging="1440"/>
        </w:pPr>
        <w:rPr>
          <w:rFonts w:ascii="Symbol" w:hAnsi="Symbol" w:hint="default"/>
        </w:rPr>
      </w:lvl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80"/>
  </w:num>
  <w:num w:numId="46">
    <w:abstractNumId w:val="86"/>
  </w:num>
  <w:num w:numId="47">
    <w:abstractNumId w:val="87"/>
  </w:num>
  <w:num w:numId="48">
    <w:abstractNumId w:val="58"/>
  </w:num>
  <w:num w:numId="49">
    <w:abstractNumId w:val="55"/>
  </w:num>
  <w:num w:numId="50">
    <w:abstractNumId w:val="18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3"/>
  </w:num>
  <w:num w:numId="53">
    <w:abstractNumId w:val="65"/>
  </w:num>
  <w:num w:numId="54">
    <w:abstractNumId w:val="13"/>
  </w:num>
  <w:num w:numId="55">
    <w:abstractNumId w:val="32"/>
  </w:num>
  <w:num w:numId="56">
    <w:abstractNumId w:val="45"/>
  </w:num>
  <w:num w:numId="57">
    <w:abstractNumId w:val="52"/>
  </w:num>
  <w:num w:numId="58">
    <w:abstractNumId w:val="76"/>
  </w:num>
  <w:num w:numId="59">
    <w:abstractNumId w:val="29"/>
  </w:num>
  <w:num w:numId="60">
    <w:abstractNumId w:val="41"/>
  </w:num>
  <w:num w:numId="61">
    <w:abstractNumId w:val="7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8"/>
  </w:num>
  <w:num w:numId="70">
    <w:abstractNumId w:val="6"/>
  </w:num>
  <w:num w:numId="7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3"/>
  </w:num>
  <w:num w:numId="74">
    <w:abstractNumId w:val="57"/>
  </w:num>
  <w:num w:numId="75">
    <w:abstractNumId w:val="36"/>
  </w:num>
  <w:num w:numId="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4"/>
  </w:num>
  <w:num w:numId="78">
    <w:abstractNumId w:val="30"/>
  </w:num>
  <w:num w:numId="79">
    <w:abstractNumId w:val="59"/>
  </w:num>
  <w:num w:numId="80">
    <w:abstractNumId w:val="11"/>
  </w:num>
  <w:num w:numId="8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7"/>
  </w:num>
  <w:num w:numId="8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4"/>
  </w:num>
  <w:num w:numId="85">
    <w:abstractNumId w:val="48"/>
  </w:num>
  <w:num w:numId="86">
    <w:abstractNumId w:val="26"/>
  </w:num>
  <w:num w:numId="87">
    <w:abstractNumId w:val="2"/>
  </w:num>
  <w:num w:numId="88">
    <w:abstractNumId w:val="31"/>
  </w:num>
  <w:num w:numId="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42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09"/>
  <w:drawingGridHorizontalSpacing w:val="120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3B"/>
    <w:rsid w:val="00027F33"/>
    <w:rsid w:val="00060BAB"/>
    <w:rsid w:val="000959C4"/>
    <w:rsid w:val="000A62E5"/>
    <w:rsid w:val="000C1199"/>
    <w:rsid w:val="000C7631"/>
    <w:rsid w:val="00101C09"/>
    <w:rsid w:val="001052CC"/>
    <w:rsid w:val="0012470E"/>
    <w:rsid w:val="001737D5"/>
    <w:rsid w:val="001B7C76"/>
    <w:rsid w:val="001C6CC2"/>
    <w:rsid w:val="00252171"/>
    <w:rsid w:val="00271698"/>
    <w:rsid w:val="002A37EF"/>
    <w:rsid w:val="003551FF"/>
    <w:rsid w:val="00391989"/>
    <w:rsid w:val="003A3C56"/>
    <w:rsid w:val="003E0EA8"/>
    <w:rsid w:val="003F368B"/>
    <w:rsid w:val="00405E9E"/>
    <w:rsid w:val="0041140D"/>
    <w:rsid w:val="00454AFD"/>
    <w:rsid w:val="004A27F6"/>
    <w:rsid w:val="004A4ACE"/>
    <w:rsid w:val="004F44E5"/>
    <w:rsid w:val="005048C1"/>
    <w:rsid w:val="00537499"/>
    <w:rsid w:val="005638FD"/>
    <w:rsid w:val="00595084"/>
    <w:rsid w:val="0059632F"/>
    <w:rsid w:val="005C7E68"/>
    <w:rsid w:val="005E628D"/>
    <w:rsid w:val="00601894"/>
    <w:rsid w:val="00631F58"/>
    <w:rsid w:val="00673E94"/>
    <w:rsid w:val="006919B0"/>
    <w:rsid w:val="006B0686"/>
    <w:rsid w:val="006B7485"/>
    <w:rsid w:val="006E101E"/>
    <w:rsid w:val="006F1BCA"/>
    <w:rsid w:val="006F7469"/>
    <w:rsid w:val="00726697"/>
    <w:rsid w:val="007423D3"/>
    <w:rsid w:val="007836FD"/>
    <w:rsid w:val="00785514"/>
    <w:rsid w:val="007C01AE"/>
    <w:rsid w:val="007C14C8"/>
    <w:rsid w:val="007E2EF6"/>
    <w:rsid w:val="00830FCB"/>
    <w:rsid w:val="008336F7"/>
    <w:rsid w:val="00863576"/>
    <w:rsid w:val="00883D77"/>
    <w:rsid w:val="008C10EC"/>
    <w:rsid w:val="0098263A"/>
    <w:rsid w:val="009C5C92"/>
    <w:rsid w:val="009E03C2"/>
    <w:rsid w:val="00AC27DB"/>
    <w:rsid w:val="00AC65C4"/>
    <w:rsid w:val="00AD65C0"/>
    <w:rsid w:val="00AE045F"/>
    <w:rsid w:val="00AF4031"/>
    <w:rsid w:val="00BB164A"/>
    <w:rsid w:val="00BC5724"/>
    <w:rsid w:val="00C04188"/>
    <w:rsid w:val="00C379C5"/>
    <w:rsid w:val="00C4023B"/>
    <w:rsid w:val="00CE0CD8"/>
    <w:rsid w:val="00D053D2"/>
    <w:rsid w:val="00D068AA"/>
    <w:rsid w:val="00D21A51"/>
    <w:rsid w:val="00D42CC4"/>
    <w:rsid w:val="00D642E6"/>
    <w:rsid w:val="00E2520D"/>
    <w:rsid w:val="00E6419D"/>
    <w:rsid w:val="00F30FDB"/>
    <w:rsid w:val="00F41C3B"/>
    <w:rsid w:val="00FA19A8"/>
    <w:rsid w:val="00FB42CE"/>
    <w:rsid w:val="00FD5846"/>
    <w:rsid w:val="00FE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7988A"/>
  <w15:docId w15:val="{11C28194-DF95-44CD-9EDF-E5E56010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Pr>
      <w:rFonts w:eastAsia="Times New Roman"/>
      <w:sz w:val="22"/>
      <w:lang w:val="ru-RU" w:eastAsia="ru-RU"/>
    </w:rPr>
  </w:style>
  <w:style w:type="paragraph" w:styleId="12">
    <w:name w:val="heading 1"/>
    <w:basedOn w:val="a5"/>
    <w:next w:val="a5"/>
    <w:link w:val="13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2">
    <w:name w:val="heading 2"/>
    <w:basedOn w:val="a5"/>
    <w:next w:val="a5"/>
    <w:link w:val="23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HONOR black body" w:hAnsi="Luxi Sans"/>
      <w:b/>
      <w:sz w:val="32"/>
    </w:rPr>
  </w:style>
  <w:style w:type="paragraph" w:styleId="32">
    <w:name w:val="heading 3"/>
    <w:basedOn w:val="a5"/>
    <w:next w:val="a5"/>
    <w:link w:val="33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5"/>
    <w:next w:val="a5"/>
    <w:link w:val="40"/>
    <w:uiPriority w:val="9"/>
    <w:semiHidden/>
    <w:unhideWhenUsed/>
    <w:qFormat/>
    <w:rsid w:val="002A37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next w:val="a5"/>
    <w:link w:val="50"/>
    <w:uiPriority w:val="9"/>
    <w:semiHidden/>
    <w:unhideWhenUsed/>
    <w:qFormat/>
    <w:rsid w:val="002A37EF"/>
    <w:pPr>
      <w:keepNext/>
      <w:keepLines/>
      <w:tabs>
        <w:tab w:val="num" w:pos="851"/>
        <w:tab w:val="left" w:pos="2410"/>
      </w:tabs>
      <w:spacing w:before="120" w:after="120" w:line="360" w:lineRule="auto"/>
      <w:ind w:left="431" w:firstLine="420"/>
      <w:jc w:val="both"/>
      <w:outlineLvl w:val="4"/>
    </w:pPr>
    <w:rPr>
      <w:rFonts w:eastAsia="Calibri" w:cs="Arial"/>
      <w:b/>
      <w:sz w:val="28"/>
      <w:szCs w:val="22"/>
      <w:lang w:val="ru-RU" w:eastAsia="en-US"/>
    </w:rPr>
  </w:style>
  <w:style w:type="paragraph" w:styleId="6">
    <w:name w:val="heading 6"/>
    <w:next w:val="a5"/>
    <w:link w:val="60"/>
    <w:uiPriority w:val="9"/>
    <w:semiHidden/>
    <w:unhideWhenUsed/>
    <w:qFormat/>
    <w:rsid w:val="002A37EF"/>
    <w:pPr>
      <w:keepNext/>
      <w:keepLines/>
      <w:tabs>
        <w:tab w:val="num" w:pos="851"/>
        <w:tab w:val="left" w:pos="2693"/>
      </w:tabs>
      <w:spacing w:before="120" w:after="120" w:line="360" w:lineRule="auto"/>
      <w:ind w:left="431" w:firstLine="420"/>
      <w:jc w:val="both"/>
      <w:outlineLvl w:val="5"/>
    </w:pPr>
    <w:rPr>
      <w:rFonts w:eastAsia="Calibri" w:cs="Arial"/>
      <w:b/>
      <w:sz w:val="28"/>
      <w:szCs w:val="22"/>
      <w:lang w:val="ru-RU" w:eastAsia="en-US"/>
    </w:rPr>
  </w:style>
  <w:style w:type="paragraph" w:styleId="7">
    <w:name w:val="heading 7"/>
    <w:next w:val="a5"/>
    <w:link w:val="70"/>
    <w:uiPriority w:val="9"/>
    <w:semiHidden/>
    <w:unhideWhenUsed/>
    <w:qFormat/>
    <w:rsid w:val="002A37EF"/>
    <w:pPr>
      <w:keepNext/>
      <w:keepLines/>
      <w:tabs>
        <w:tab w:val="num" w:pos="851"/>
        <w:tab w:val="left" w:pos="2977"/>
      </w:tabs>
      <w:spacing w:before="120" w:after="120" w:line="360" w:lineRule="auto"/>
      <w:ind w:left="431" w:firstLine="420"/>
      <w:jc w:val="both"/>
      <w:outlineLvl w:val="6"/>
    </w:pPr>
    <w:rPr>
      <w:rFonts w:eastAsia="Calibri" w:cs="Arial"/>
      <w:b/>
      <w:sz w:val="28"/>
      <w:lang w:val="ru-RU" w:eastAsia="en-US"/>
    </w:rPr>
  </w:style>
  <w:style w:type="paragraph" w:styleId="8">
    <w:name w:val="heading 8"/>
    <w:next w:val="a5"/>
    <w:link w:val="80"/>
    <w:uiPriority w:val="9"/>
    <w:semiHidden/>
    <w:unhideWhenUsed/>
    <w:qFormat/>
    <w:rsid w:val="002A37EF"/>
    <w:pPr>
      <w:tabs>
        <w:tab w:val="num" w:pos="851"/>
      </w:tabs>
      <w:spacing w:before="60" w:after="80" w:line="360" w:lineRule="auto"/>
      <w:ind w:left="431" w:firstLine="420"/>
      <w:outlineLvl w:val="7"/>
    </w:pPr>
    <w:rPr>
      <w:rFonts w:eastAsia="Calibri" w:cs="Arial"/>
      <w:b/>
      <w:sz w:val="28"/>
      <w:lang w:val="ru-RU" w:eastAsia="en-US"/>
    </w:rPr>
  </w:style>
  <w:style w:type="paragraph" w:styleId="9">
    <w:name w:val="heading 9"/>
    <w:next w:val="a5"/>
    <w:link w:val="90"/>
    <w:uiPriority w:val="9"/>
    <w:semiHidden/>
    <w:unhideWhenUsed/>
    <w:qFormat/>
    <w:rsid w:val="002A37EF"/>
    <w:pPr>
      <w:tabs>
        <w:tab w:val="num" w:pos="851"/>
      </w:tabs>
      <w:spacing w:before="40" w:after="40"/>
      <w:ind w:left="431" w:firstLine="420"/>
      <w:outlineLvl w:val="8"/>
    </w:pPr>
    <w:rPr>
      <w:rFonts w:eastAsia="Calibri" w:cs="Arial"/>
      <w:b/>
      <w:sz w:val="28"/>
      <w:lang w:val="ru-RU" w:eastAsia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pPr>
      <w:tabs>
        <w:tab w:val="center" w:pos="4677"/>
        <w:tab w:val="right" w:pos="9355"/>
      </w:tabs>
    </w:pPr>
  </w:style>
  <w:style w:type="paragraph" w:customStyle="1" w:styleId="14">
    <w:name w:val="Без интервала1"/>
    <w:rPr>
      <w:rFonts w:ascii="Calibri" w:eastAsia="Times New Roman" w:hAnsi="Calibri"/>
      <w:sz w:val="22"/>
      <w:szCs w:val="22"/>
      <w:lang w:val="ru-RU" w:eastAsia="ru-RU"/>
    </w:rPr>
  </w:style>
  <w:style w:type="paragraph" w:customStyle="1" w:styleId="SCH">
    <w:name w:val="SCH"/>
    <w:basedOn w:val="a5"/>
    <w:pPr>
      <w:numPr>
        <w:numId w:val="16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paragraph" w:styleId="ab">
    <w:name w:val="footer"/>
    <w:basedOn w:val="a5"/>
    <w:link w:val="ac"/>
    <w:uiPriority w:val="99"/>
    <w:pPr>
      <w:tabs>
        <w:tab w:val="center" w:pos="4677"/>
        <w:tab w:val="right" w:pos="9355"/>
      </w:tabs>
    </w:pPr>
  </w:style>
  <w:style w:type="paragraph" w:customStyle="1" w:styleId="15">
    <w:name w:val="Абзац списка1"/>
    <w:basedOn w:val="a5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d">
    <w:name w:val="annotation reference"/>
    <w:basedOn w:val="a6"/>
    <w:uiPriority w:val="99"/>
    <w:rPr>
      <w:sz w:val="16"/>
      <w:szCs w:val="16"/>
    </w:rPr>
  </w:style>
  <w:style w:type="paragraph" w:styleId="ae">
    <w:name w:val="annotation text"/>
    <w:basedOn w:val="a5"/>
    <w:link w:val="af"/>
    <w:uiPriority w:val="99"/>
  </w:style>
  <w:style w:type="paragraph" w:styleId="af0">
    <w:name w:val="annotation subject"/>
    <w:basedOn w:val="ae"/>
    <w:next w:val="ae"/>
    <w:link w:val="af1"/>
    <w:uiPriority w:val="99"/>
    <w:rPr>
      <w:b/>
      <w:bCs/>
    </w:rPr>
  </w:style>
  <w:style w:type="paragraph" w:customStyle="1" w:styleId="24">
    <w:name w:val="Абзац списка2"/>
    <w:basedOn w:val="a5"/>
    <w:pPr>
      <w:ind w:left="720"/>
      <w:contextualSpacing/>
    </w:pPr>
  </w:style>
  <w:style w:type="paragraph" w:styleId="af2">
    <w:name w:val="Normal (Web)"/>
    <w:basedOn w:val="a5"/>
    <w:uiPriority w:val="99"/>
    <w:rPr>
      <w:sz w:val="24"/>
      <w:szCs w:val="24"/>
    </w:rPr>
  </w:style>
  <w:style w:type="paragraph" w:styleId="af3">
    <w:name w:val="List Paragraph"/>
    <w:basedOn w:val="a5"/>
    <w:link w:val="af4"/>
    <w:uiPriority w:val="34"/>
    <w:qFormat/>
    <w:rsid w:val="003E0EA8"/>
    <w:pPr>
      <w:ind w:left="720"/>
      <w:contextualSpacing/>
    </w:pPr>
  </w:style>
  <w:style w:type="character" w:customStyle="1" w:styleId="aa">
    <w:name w:val="Верхний колонтитул Знак"/>
    <w:basedOn w:val="a6"/>
    <w:link w:val="a9"/>
    <w:uiPriority w:val="99"/>
    <w:rsid w:val="007C01AE"/>
    <w:rPr>
      <w:rFonts w:eastAsia="Times New Roman"/>
      <w:sz w:val="22"/>
      <w:lang w:val="ru-RU" w:eastAsia="ru-RU"/>
    </w:rPr>
  </w:style>
  <w:style w:type="character" w:customStyle="1" w:styleId="ac">
    <w:name w:val="Нижний колонтитул Знак"/>
    <w:link w:val="ab"/>
    <w:uiPriority w:val="99"/>
    <w:rsid w:val="007C01AE"/>
    <w:rPr>
      <w:rFonts w:eastAsia="Times New Roman"/>
      <w:sz w:val="22"/>
      <w:lang w:val="ru-RU" w:eastAsia="ru-RU"/>
    </w:rPr>
  </w:style>
  <w:style w:type="character" w:customStyle="1" w:styleId="40">
    <w:name w:val="Заголовок 4 Знак"/>
    <w:basedOn w:val="a6"/>
    <w:link w:val="4"/>
    <w:uiPriority w:val="9"/>
    <w:semiHidden/>
    <w:rsid w:val="002A37EF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val="ru-RU" w:eastAsia="ru-RU"/>
    </w:rPr>
  </w:style>
  <w:style w:type="character" w:customStyle="1" w:styleId="50">
    <w:name w:val="Заголовок 5 Знак"/>
    <w:basedOn w:val="a6"/>
    <w:link w:val="5"/>
    <w:uiPriority w:val="9"/>
    <w:semiHidden/>
    <w:rsid w:val="002A37EF"/>
    <w:rPr>
      <w:rFonts w:eastAsia="Calibri" w:cs="Arial"/>
      <w:b/>
      <w:sz w:val="28"/>
      <w:szCs w:val="22"/>
      <w:lang w:val="ru-RU" w:eastAsia="en-US"/>
    </w:rPr>
  </w:style>
  <w:style w:type="character" w:customStyle="1" w:styleId="60">
    <w:name w:val="Заголовок 6 Знак"/>
    <w:basedOn w:val="a6"/>
    <w:link w:val="6"/>
    <w:uiPriority w:val="9"/>
    <w:semiHidden/>
    <w:rsid w:val="002A37EF"/>
    <w:rPr>
      <w:rFonts w:eastAsia="Calibri" w:cs="Arial"/>
      <w:b/>
      <w:sz w:val="28"/>
      <w:szCs w:val="22"/>
      <w:lang w:val="ru-RU" w:eastAsia="en-US"/>
    </w:rPr>
  </w:style>
  <w:style w:type="character" w:customStyle="1" w:styleId="70">
    <w:name w:val="Заголовок 7 Знак"/>
    <w:basedOn w:val="a6"/>
    <w:link w:val="7"/>
    <w:uiPriority w:val="9"/>
    <w:semiHidden/>
    <w:rsid w:val="002A37EF"/>
    <w:rPr>
      <w:rFonts w:eastAsia="Calibri" w:cs="Arial"/>
      <w:b/>
      <w:sz w:val="28"/>
      <w:lang w:val="ru-RU" w:eastAsia="en-US"/>
    </w:rPr>
  </w:style>
  <w:style w:type="character" w:customStyle="1" w:styleId="80">
    <w:name w:val="Заголовок 8 Знак"/>
    <w:basedOn w:val="a6"/>
    <w:link w:val="8"/>
    <w:uiPriority w:val="9"/>
    <w:semiHidden/>
    <w:rsid w:val="002A37EF"/>
    <w:rPr>
      <w:rFonts w:eastAsia="Calibri" w:cs="Arial"/>
      <w:b/>
      <w:sz w:val="28"/>
      <w:lang w:val="ru-RU" w:eastAsia="en-US"/>
    </w:rPr>
  </w:style>
  <w:style w:type="character" w:customStyle="1" w:styleId="90">
    <w:name w:val="Заголовок 9 Знак"/>
    <w:basedOn w:val="a6"/>
    <w:link w:val="9"/>
    <w:uiPriority w:val="9"/>
    <w:semiHidden/>
    <w:rsid w:val="002A37EF"/>
    <w:rPr>
      <w:rFonts w:eastAsia="Calibri" w:cs="Arial"/>
      <w:b/>
      <w:sz w:val="28"/>
      <w:lang w:val="ru-RU" w:eastAsia="en-US"/>
    </w:rPr>
  </w:style>
  <w:style w:type="numbering" w:customStyle="1" w:styleId="16">
    <w:name w:val="Нет списка1"/>
    <w:next w:val="a8"/>
    <w:uiPriority w:val="99"/>
    <w:semiHidden/>
    <w:unhideWhenUsed/>
    <w:rsid w:val="002A37EF"/>
  </w:style>
  <w:style w:type="character" w:customStyle="1" w:styleId="13">
    <w:name w:val="Заголовок 1 Знак"/>
    <w:basedOn w:val="a6"/>
    <w:link w:val="12"/>
    <w:uiPriority w:val="9"/>
    <w:rsid w:val="002A37EF"/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character" w:customStyle="1" w:styleId="23">
    <w:name w:val="Заголовок 2 Знак"/>
    <w:basedOn w:val="a6"/>
    <w:link w:val="22"/>
    <w:uiPriority w:val="9"/>
    <w:semiHidden/>
    <w:rsid w:val="002A37EF"/>
    <w:rPr>
      <w:rFonts w:ascii="Luxi Sans" w:eastAsia="HONOR black body" w:hAnsi="Luxi Sans"/>
      <w:b/>
      <w:sz w:val="32"/>
      <w:lang w:val="ru-RU" w:eastAsia="ru-RU"/>
    </w:rPr>
  </w:style>
  <w:style w:type="character" w:customStyle="1" w:styleId="33">
    <w:name w:val="Заголовок 3 Знак"/>
    <w:basedOn w:val="a6"/>
    <w:link w:val="32"/>
    <w:uiPriority w:val="9"/>
    <w:semiHidden/>
    <w:rsid w:val="002A37EF"/>
    <w:rPr>
      <w:rFonts w:eastAsia="Times New Roman"/>
      <w:b/>
      <w:sz w:val="32"/>
      <w:lang w:val="ru-RU" w:eastAsia="ru-RU"/>
    </w:rPr>
  </w:style>
  <w:style w:type="character" w:styleId="af5">
    <w:name w:val="Hyperlink"/>
    <w:uiPriority w:val="99"/>
    <w:semiHidden/>
    <w:unhideWhenUsed/>
    <w:rsid w:val="002A37EF"/>
    <w:rPr>
      <w:color w:val="0563C1"/>
      <w:u w:val="single"/>
    </w:rPr>
  </w:style>
  <w:style w:type="character" w:customStyle="1" w:styleId="17">
    <w:name w:val="Просмотренная гиперссылка1"/>
    <w:basedOn w:val="a6"/>
    <w:uiPriority w:val="99"/>
    <w:semiHidden/>
    <w:unhideWhenUsed/>
    <w:rsid w:val="002A37EF"/>
    <w:rPr>
      <w:color w:val="96607D"/>
      <w:u w:val="single"/>
    </w:rPr>
  </w:style>
  <w:style w:type="paragraph" w:customStyle="1" w:styleId="msonormal0">
    <w:name w:val="msonormal"/>
    <w:basedOn w:val="a5"/>
    <w:uiPriority w:val="99"/>
    <w:semiHidden/>
    <w:rsid w:val="002A37EF"/>
    <w:pPr>
      <w:spacing w:before="100" w:beforeAutospacing="1" w:after="100" w:afterAutospacing="1"/>
    </w:pPr>
    <w:rPr>
      <w:sz w:val="24"/>
      <w:szCs w:val="24"/>
    </w:rPr>
  </w:style>
  <w:style w:type="paragraph" w:styleId="18">
    <w:name w:val="toc 1"/>
    <w:basedOn w:val="a5"/>
    <w:next w:val="a5"/>
    <w:autoRedefine/>
    <w:uiPriority w:val="3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25">
    <w:name w:val="toc 2"/>
    <w:basedOn w:val="a5"/>
    <w:next w:val="a5"/>
    <w:autoRedefine/>
    <w:uiPriority w:val="3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34">
    <w:name w:val="toc 3"/>
    <w:basedOn w:val="a5"/>
    <w:next w:val="a5"/>
    <w:autoRedefine/>
    <w:uiPriority w:val="3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41">
    <w:name w:val="toc 4"/>
    <w:basedOn w:val="a5"/>
    <w:next w:val="a5"/>
    <w:autoRedefine/>
    <w:uiPriority w:val="3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51">
    <w:name w:val="toc 5"/>
    <w:basedOn w:val="a5"/>
    <w:next w:val="a5"/>
    <w:autoRedefine/>
    <w:uiPriority w:val="3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61">
    <w:name w:val="toc 6"/>
    <w:basedOn w:val="a5"/>
    <w:next w:val="a5"/>
    <w:autoRedefine/>
    <w:uiPriority w:val="9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71">
    <w:name w:val="toc 7"/>
    <w:basedOn w:val="a5"/>
    <w:next w:val="a5"/>
    <w:autoRedefine/>
    <w:uiPriority w:val="9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81">
    <w:name w:val="toc 8"/>
    <w:basedOn w:val="a5"/>
    <w:next w:val="a5"/>
    <w:autoRedefine/>
    <w:uiPriority w:val="9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91">
    <w:name w:val="toc 9"/>
    <w:basedOn w:val="a5"/>
    <w:next w:val="a5"/>
    <w:autoRedefine/>
    <w:uiPriority w:val="99"/>
    <w:semiHidden/>
    <w:unhideWhenUsed/>
    <w:rsid w:val="002A37EF"/>
    <w:pPr>
      <w:widowControl w:val="0"/>
      <w:spacing w:after="100"/>
    </w:pPr>
    <w:rPr>
      <w:sz w:val="28"/>
      <w:szCs w:val="24"/>
    </w:rPr>
  </w:style>
  <w:style w:type="paragraph" w:styleId="af6">
    <w:name w:val="footnote text"/>
    <w:basedOn w:val="a5"/>
    <w:link w:val="af7"/>
    <w:uiPriority w:val="99"/>
    <w:semiHidden/>
    <w:unhideWhenUsed/>
    <w:rsid w:val="002A37EF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7">
    <w:name w:val="Текст сноски Знак"/>
    <w:basedOn w:val="a6"/>
    <w:link w:val="af6"/>
    <w:uiPriority w:val="99"/>
    <w:semiHidden/>
    <w:rsid w:val="002A37EF"/>
    <w:rPr>
      <w:rFonts w:ascii="Calibri" w:eastAsia="Calibri" w:hAnsi="Calibri"/>
      <w:lang w:val="ru-RU" w:eastAsia="en-US"/>
    </w:rPr>
  </w:style>
  <w:style w:type="character" w:customStyle="1" w:styleId="af">
    <w:name w:val="Текст примечания Знак"/>
    <w:basedOn w:val="a6"/>
    <w:link w:val="ae"/>
    <w:uiPriority w:val="99"/>
    <w:rsid w:val="002A37EF"/>
    <w:rPr>
      <w:rFonts w:eastAsia="Times New Roman"/>
      <w:sz w:val="22"/>
      <w:lang w:val="ru-RU" w:eastAsia="ru-RU"/>
    </w:rPr>
  </w:style>
  <w:style w:type="paragraph" w:styleId="af8">
    <w:name w:val="caption"/>
    <w:basedOn w:val="a5"/>
    <w:next w:val="a5"/>
    <w:uiPriority w:val="35"/>
    <w:semiHidden/>
    <w:unhideWhenUsed/>
    <w:qFormat/>
    <w:rsid w:val="002A37EF"/>
    <w:pPr>
      <w:widowControl w:val="0"/>
      <w:spacing w:after="200"/>
    </w:pPr>
    <w:rPr>
      <w:i/>
      <w:iCs/>
      <w:color w:val="44546A"/>
      <w:sz w:val="18"/>
      <w:szCs w:val="18"/>
    </w:rPr>
  </w:style>
  <w:style w:type="paragraph" w:styleId="a">
    <w:name w:val="List Bullet"/>
    <w:basedOn w:val="a5"/>
    <w:uiPriority w:val="99"/>
    <w:semiHidden/>
    <w:unhideWhenUsed/>
    <w:rsid w:val="002A37EF"/>
    <w:pPr>
      <w:numPr>
        <w:numId w:val="39"/>
      </w:numPr>
      <w:spacing w:after="160" w:line="256" w:lineRule="auto"/>
      <w:contextualSpacing/>
    </w:pPr>
    <w:rPr>
      <w:rFonts w:ascii="Arial" w:eastAsia="Calibri" w:hAnsi="Arial"/>
      <w:sz w:val="20"/>
      <w:szCs w:val="22"/>
      <w:lang w:eastAsia="en-US"/>
    </w:rPr>
  </w:style>
  <w:style w:type="paragraph" w:styleId="af9">
    <w:name w:val="Body Text"/>
    <w:basedOn w:val="a5"/>
    <w:link w:val="afa"/>
    <w:uiPriority w:val="99"/>
    <w:semiHidden/>
    <w:unhideWhenUsed/>
    <w:rsid w:val="002A37EF"/>
    <w:pPr>
      <w:widowControl w:val="0"/>
      <w:spacing w:after="120"/>
    </w:pPr>
    <w:rPr>
      <w:sz w:val="28"/>
      <w:szCs w:val="24"/>
    </w:rPr>
  </w:style>
  <w:style w:type="character" w:customStyle="1" w:styleId="afa">
    <w:name w:val="Основной текст Знак"/>
    <w:basedOn w:val="a6"/>
    <w:link w:val="af9"/>
    <w:uiPriority w:val="99"/>
    <w:semiHidden/>
    <w:rsid w:val="002A37EF"/>
    <w:rPr>
      <w:rFonts w:eastAsia="Times New Roman"/>
      <w:sz w:val="28"/>
      <w:szCs w:val="24"/>
      <w:lang w:val="ru-RU" w:eastAsia="ru-RU"/>
    </w:rPr>
  </w:style>
  <w:style w:type="character" w:customStyle="1" w:styleId="af1">
    <w:name w:val="Тема примечания Знак"/>
    <w:basedOn w:val="af"/>
    <w:link w:val="af0"/>
    <w:uiPriority w:val="99"/>
    <w:rsid w:val="002A37EF"/>
    <w:rPr>
      <w:rFonts w:eastAsia="Times New Roman"/>
      <w:b/>
      <w:bCs/>
      <w:sz w:val="22"/>
      <w:lang w:val="ru-RU" w:eastAsia="ru-RU"/>
    </w:rPr>
  </w:style>
  <w:style w:type="paragraph" w:styleId="afb">
    <w:name w:val="Balloon Text"/>
    <w:basedOn w:val="a5"/>
    <w:link w:val="afc"/>
    <w:uiPriority w:val="99"/>
    <w:semiHidden/>
    <w:unhideWhenUsed/>
    <w:rsid w:val="002A37EF"/>
    <w:pPr>
      <w:widowControl w:val="0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6"/>
    <w:link w:val="afb"/>
    <w:uiPriority w:val="99"/>
    <w:semiHidden/>
    <w:rsid w:val="002A37E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d">
    <w:name w:val="Revision"/>
    <w:uiPriority w:val="99"/>
    <w:semiHidden/>
    <w:rsid w:val="002A37EF"/>
    <w:rPr>
      <w:rFonts w:ascii="Arial" w:eastAsia="Times New Roman" w:hAnsi="Arial"/>
      <w:sz w:val="22"/>
      <w:lang w:val="ru-RU" w:eastAsia="en-US"/>
    </w:rPr>
  </w:style>
  <w:style w:type="character" w:customStyle="1" w:styleId="af4">
    <w:name w:val="Абзац списка Знак"/>
    <w:link w:val="af3"/>
    <w:uiPriority w:val="34"/>
    <w:locked/>
    <w:rsid w:val="002A37EF"/>
    <w:rPr>
      <w:rFonts w:eastAsia="Times New Roman"/>
      <w:sz w:val="22"/>
      <w:lang w:val="ru-RU" w:eastAsia="ru-RU"/>
    </w:rPr>
  </w:style>
  <w:style w:type="paragraph" w:customStyle="1" w:styleId="afe">
    <w:name w:val="Пункт"/>
    <w:basedOn w:val="a5"/>
    <w:uiPriority w:val="99"/>
    <w:semiHidden/>
    <w:rsid w:val="002A37EF"/>
    <w:pPr>
      <w:widowControl w:val="0"/>
    </w:pPr>
    <w:rPr>
      <w:sz w:val="28"/>
      <w:szCs w:val="24"/>
    </w:rPr>
  </w:style>
  <w:style w:type="paragraph" w:customStyle="1" w:styleId="26">
    <w:name w:val="Пункт 2"/>
    <w:basedOn w:val="22"/>
    <w:next w:val="a5"/>
    <w:uiPriority w:val="99"/>
    <w:semiHidden/>
    <w:qFormat/>
    <w:rsid w:val="002A37EF"/>
    <w:pPr>
      <w:keepNext w:val="0"/>
      <w:keepLines w:val="0"/>
      <w:numPr>
        <w:ilvl w:val="1"/>
      </w:numPr>
      <w:tabs>
        <w:tab w:val="left" w:pos="1560"/>
      </w:tabs>
      <w:spacing w:before="0" w:after="0" w:line="360" w:lineRule="auto"/>
      <w:ind w:firstLine="851"/>
      <w:jc w:val="both"/>
      <w:outlineLvl w:val="9"/>
    </w:pPr>
    <w:rPr>
      <w:rFonts w:ascii="Times New Roman" w:eastAsia="Calibri" w:hAnsi="Times New Roman" w:cs="Arial"/>
      <w:b w:val="0"/>
      <w:kern w:val="28"/>
      <w:sz w:val="28"/>
      <w:szCs w:val="28"/>
      <w:lang w:eastAsia="en-US"/>
    </w:rPr>
  </w:style>
  <w:style w:type="paragraph" w:customStyle="1" w:styleId="35">
    <w:name w:val="Пункт 3"/>
    <w:basedOn w:val="32"/>
    <w:next w:val="a5"/>
    <w:uiPriority w:val="99"/>
    <w:semiHidden/>
    <w:qFormat/>
    <w:rsid w:val="002A37EF"/>
    <w:pPr>
      <w:keepNext w:val="0"/>
      <w:keepLines w:val="0"/>
      <w:numPr>
        <w:ilvl w:val="2"/>
      </w:numPr>
      <w:tabs>
        <w:tab w:val="left" w:pos="1843"/>
      </w:tabs>
      <w:spacing w:before="0" w:after="0" w:line="360" w:lineRule="auto"/>
      <w:ind w:firstLine="851"/>
      <w:jc w:val="both"/>
      <w:outlineLvl w:val="9"/>
    </w:pPr>
    <w:rPr>
      <w:rFonts w:eastAsia="Calibri" w:cs="Arial"/>
      <w:b w:val="0"/>
      <w:sz w:val="28"/>
      <w:szCs w:val="24"/>
      <w:lang w:eastAsia="en-US"/>
    </w:rPr>
  </w:style>
  <w:style w:type="paragraph" w:customStyle="1" w:styleId="42">
    <w:name w:val="Пункт 4"/>
    <w:basedOn w:val="4"/>
    <w:next w:val="a5"/>
    <w:uiPriority w:val="99"/>
    <w:semiHidden/>
    <w:qFormat/>
    <w:rsid w:val="002A37EF"/>
    <w:pPr>
      <w:keepNext w:val="0"/>
      <w:keepLines w:val="0"/>
      <w:numPr>
        <w:ilvl w:val="3"/>
      </w:numPr>
      <w:tabs>
        <w:tab w:val="num" w:pos="851"/>
        <w:tab w:val="left" w:pos="1985"/>
      </w:tabs>
      <w:spacing w:before="0" w:line="360" w:lineRule="auto"/>
      <w:ind w:left="431" w:firstLine="420"/>
      <w:jc w:val="both"/>
      <w:outlineLvl w:val="9"/>
    </w:pPr>
    <w:rPr>
      <w:rFonts w:ascii="Times New Roman" w:eastAsia="MS Mincho" w:hAnsi="Times New Roman" w:cs="Arial"/>
      <w:i w:val="0"/>
      <w:iCs w:val="0"/>
      <w:color w:val="auto"/>
      <w:sz w:val="28"/>
      <w:szCs w:val="24"/>
      <w:lang w:eastAsia="en-US"/>
    </w:rPr>
  </w:style>
  <w:style w:type="character" w:customStyle="1" w:styleId="52">
    <w:name w:val="Пункт 5 Знак"/>
    <w:link w:val="53"/>
    <w:uiPriority w:val="99"/>
    <w:semiHidden/>
    <w:locked/>
    <w:rsid w:val="002A37EF"/>
    <w:rPr>
      <w:rFonts w:cs="Arial"/>
      <w:sz w:val="28"/>
      <w:szCs w:val="22"/>
      <w:lang w:eastAsia="en-US"/>
    </w:rPr>
  </w:style>
  <w:style w:type="paragraph" w:customStyle="1" w:styleId="53">
    <w:name w:val="Пункт 5"/>
    <w:basedOn w:val="5"/>
    <w:next w:val="a5"/>
    <w:link w:val="52"/>
    <w:uiPriority w:val="99"/>
    <w:semiHidden/>
    <w:qFormat/>
    <w:rsid w:val="002A37EF"/>
    <w:pPr>
      <w:keepNext w:val="0"/>
      <w:keepLines w:val="0"/>
      <w:numPr>
        <w:ilvl w:val="4"/>
      </w:numPr>
      <w:tabs>
        <w:tab w:val="num" w:pos="851"/>
      </w:tabs>
      <w:spacing w:before="0" w:after="0"/>
      <w:ind w:left="431" w:firstLine="420"/>
      <w:outlineLvl w:val="9"/>
    </w:pPr>
    <w:rPr>
      <w:rFonts w:eastAsia="SimSun"/>
      <w:b w:val="0"/>
      <w:lang w:val="en-US"/>
    </w:rPr>
  </w:style>
  <w:style w:type="paragraph" w:customStyle="1" w:styleId="62">
    <w:name w:val="Пункт 6"/>
    <w:basedOn w:val="6"/>
    <w:next w:val="a5"/>
    <w:uiPriority w:val="99"/>
    <w:semiHidden/>
    <w:qFormat/>
    <w:rsid w:val="002A37EF"/>
    <w:pPr>
      <w:numPr>
        <w:ilvl w:val="5"/>
      </w:numPr>
      <w:tabs>
        <w:tab w:val="num" w:pos="851"/>
      </w:tabs>
      <w:spacing w:before="0" w:after="0"/>
      <w:ind w:left="431" w:firstLine="851"/>
      <w:outlineLvl w:val="9"/>
    </w:pPr>
    <w:rPr>
      <w:b w:val="0"/>
    </w:rPr>
  </w:style>
  <w:style w:type="paragraph" w:customStyle="1" w:styleId="aff">
    <w:name w:val="Ст_РисПодпись"/>
    <w:next w:val="a5"/>
    <w:uiPriority w:val="99"/>
    <w:semiHidden/>
    <w:qFormat/>
    <w:rsid w:val="002A37EF"/>
    <w:pPr>
      <w:spacing w:before="60" w:after="360" w:line="360" w:lineRule="auto"/>
      <w:jc w:val="center"/>
    </w:pPr>
    <w:rPr>
      <w:rFonts w:eastAsia="Calibri"/>
      <w:sz w:val="28"/>
      <w:szCs w:val="24"/>
      <w:lang w:val="ru-RU" w:eastAsia="en-US"/>
    </w:rPr>
  </w:style>
  <w:style w:type="paragraph" w:customStyle="1" w:styleId="aff0">
    <w:name w:val="Ст_Рисунок"/>
    <w:next w:val="a5"/>
    <w:uiPriority w:val="99"/>
    <w:semiHidden/>
    <w:qFormat/>
    <w:rsid w:val="002A37EF"/>
    <w:pPr>
      <w:keepNext/>
      <w:spacing w:before="260" w:after="60" w:line="360" w:lineRule="auto"/>
      <w:jc w:val="center"/>
    </w:pPr>
    <w:rPr>
      <w:rFonts w:eastAsia="Calibri"/>
      <w:sz w:val="28"/>
      <w:szCs w:val="24"/>
      <w:lang w:val="ru-RU" w:eastAsia="en-US"/>
    </w:rPr>
  </w:style>
  <w:style w:type="paragraph" w:customStyle="1" w:styleId="a2">
    <w:name w:val="Ст_СписокМногоур_Марк_Отст"/>
    <w:uiPriority w:val="99"/>
    <w:semiHidden/>
    <w:qFormat/>
    <w:rsid w:val="002A37EF"/>
    <w:pPr>
      <w:keepLines/>
      <w:numPr>
        <w:numId w:val="40"/>
      </w:numPr>
      <w:tabs>
        <w:tab w:val="left" w:pos="1134"/>
      </w:tabs>
      <w:spacing w:line="360" w:lineRule="auto"/>
      <w:jc w:val="both"/>
    </w:pPr>
    <w:rPr>
      <w:rFonts w:eastAsia="Calibri"/>
      <w:sz w:val="28"/>
      <w:szCs w:val="24"/>
      <w:lang w:val="ru-RU" w:eastAsia="en-US"/>
    </w:rPr>
  </w:style>
  <w:style w:type="paragraph" w:customStyle="1" w:styleId="a1">
    <w:name w:val="Ст_СписокМногоур_Нум_Отст"/>
    <w:uiPriority w:val="99"/>
    <w:semiHidden/>
    <w:rsid w:val="002A37EF"/>
    <w:pPr>
      <w:numPr>
        <w:numId w:val="41"/>
      </w:numPr>
      <w:spacing w:line="360" w:lineRule="auto"/>
      <w:jc w:val="both"/>
    </w:pPr>
    <w:rPr>
      <w:rFonts w:eastAsia="Calibri"/>
      <w:sz w:val="28"/>
      <w:szCs w:val="24"/>
      <w:lang w:val="ru-RU" w:eastAsia="en-US"/>
    </w:rPr>
  </w:style>
  <w:style w:type="paragraph" w:customStyle="1" w:styleId="aff1">
    <w:name w:val="Ст_Таблица_название"/>
    <w:basedOn w:val="a5"/>
    <w:next w:val="a5"/>
    <w:uiPriority w:val="99"/>
    <w:semiHidden/>
    <w:qFormat/>
    <w:rsid w:val="002A37EF"/>
    <w:pPr>
      <w:keepNext/>
      <w:keepLines/>
      <w:widowControl w:val="0"/>
      <w:spacing w:before="240" w:line="360" w:lineRule="auto"/>
      <w:jc w:val="both"/>
    </w:pPr>
    <w:rPr>
      <w:sz w:val="28"/>
      <w:szCs w:val="24"/>
    </w:rPr>
  </w:style>
  <w:style w:type="paragraph" w:customStyle="1" w:styleId="aff2">
    <w:name w:val="Ст_ТекстАбзацасОтступом"/>
    <w:uiPriority w:val="99"/>
    <w:semiHidden/>
    <w:qFormat/>
    <w:rsid w:val="002A37EF"/>
    <w:pPr>
      <w:spacing w:line="360" w:lineRule="auto"/>
      <w:ind w:firstLine="851"/>
      <w:jc w:val="both"/>
    </w:pPr>
    <w:rPr>
      <w:rFonts w:eastAsia="Calibri"/>
      <w:sz w:val="28"/>
      <w:szCs w:val="24"/>
      <w:lang w:val="ru-RU" w:eastAsia="en-US"/>
    </w:rPr>
  </w:style>
  <w:style w:type="paragraph" w:customStyle="1" w:styleId="aff3">
    <w:name w:val="_Введение.и.т.п"/>
    <w:next w:val="a5"/>
    <w:uiPriority w:val="99"/>
    <w:semiHidden/>
    <w:rsid w:val="002A37EF"/>
    <w:pPr>
      <w:pageBreakBefore/>
      <w:spacing w:before="120" w:after="240"/>
      <w:ind w:firstLine="567"/>
      <w:outlineLvl w:val="0"/>
    </w:pPr>
    <w:rPr>
      <w:rFonts w:eastAsia="Times New Roman" w:cs="Arial"/>
      <w:b/>
      <w:bCs/>
      <w:sz w:val="36"/>
      <w:szCs w:val="32"/>
      <w:lang w:val="ru-RU" w:eastAsia="ru-RU"/>
    </w:rPr>
  </w:style>
  <w:style w:type="paragraph" w:customStyle="1" w:styleId="aff4">
    <w:name w:val="Заголовок без номера"/>
    <w:basedOn w:val="22"/>
    <w:next w:val="aff2"/>
    <w:uiPriority w:val="99"/>
    <w:semiHidden/>
    <w:qFormat/>
    <w:rsid w:val="002A37EF"/>
    <w:pPr>
      <w:pageBreakBefore/>
      <w:spacing w:before="120" w:after="240" w:line="360" w:lineRule="auto"/>
      <w:ind w:firstLine="851"/>
      <w:jc w:val="center"/>
      <w:outlineLvl w:val="0"/>
    </w:pPr>
    <w:rPr>
      <w:rFonts w:ascii="Times New Roman" w:eastAsia="Calibri" w:hAnsi="Times New Roman" w:cs="Arial"/>
      <w:kern w:val="28"/>
      <w:sz w:val="28"/>
      <w:szCs w:val="28"/>
      <w:lang w:eastAsia="en-US"/>
    </w:rPr>
  </w:style>
  <w:style w:type="paragraph" w:customStyle="1" w:styleId="a0">
    <w:name w:val="Заголовок приложения"/>
    <w:basedOn w:val="12"/>
    <w:next w:val="aff2"/>
    <w:uiPriority w:val="99"/>
    <w:semiHidden/>
    <w:qFormat/>
    <w:rsid w:val="002A37EF"/>
    <w:pPr>
      <w:keepLines/>
      <w:pageBreakBefore/>
      <w:numPr>
        <w:numId w:val="42"/>
      </w:numPr>
      <w:tabs>
        <w:tab w:val="clear" w:pos="340"/>
        <w:tab w:val="left" w:pos="1985"/>
      </w:tabs>
      <w:spacing w:before="120" w:after="240" w:line="360" w:lineRule="auto"/>
      <w:jc w:val="center"/>
    </w:pPr>
    <w:rPr>
      <w:rFonts w:ascii="Times New Roman" w:hAnsi="Times New Roman" w:cs="Arial"/>
      <w:sz w:val="28"/>
    </w:rPr>
  </w:style>
  <w:style w:type="paragraph" w:customStyle="1" w:styleId="aff5">
    <w:name w:val="Обычный по центру"/>
    <w:basedOn w:val="a5"/>
    <w:uiPriority w:val="99"/>
    <w:semiHidden/>
    <w:qFormat/>
    <w:rsid w:val="002A37EF"/>
    <w:pPr>
      <w:widowControl w:val="0"/>
      <w:jc w:val="center"/>
    </w:pPr>
    <w:rPr>
      <w:sz w:val="28"/>
      <w:szCs w:val="24"/>
    </w:rPr>
  </w:style>
  <w:style w:type="paragraph" w:customStyle="1" w:styleId="aff6">
    <w:name w:val="Титул_название документа"/>
    <w:basedOn w:val="a5"/>
    <w:uiPriority w:val="99"/>
    <w:semiHidden/>
    <w:qFormat/>
    <w:rsid w:val="002A37EF"/>
    <w:pPr>
      <w:widowControl w:val="0"/>
      <w:spacing w:before="120" w:after="60"/>
      <w:jc w:val="center"/>
    </w:pPr>
    <w:rPr>
      <w:rFonts w:cs="Arial"/>
      <w:bCs/>
      <w:kern w:val="28"/>
      <w:sz w:val="28"/>
      <w:szCs w:val="28"/>
    </w:rPr>
  </w:style>
  <w:style w:type="paragraph" w:customStyle="1" w:styleId="aff7">
    <w:name w:val="Титул_Название изделия"/>
    <w:basedOn w:val="a5"/>
    <w:uiPriority w:val="99"/>
    <w:semiHidden/>
    <w:qFormat/>
    <w:rsid w:val="002A37EF"/>
    <w:pPr>
      <w:keepLines/>
      <w:widowControl w:val="0"/>
      <w:spacing w:before="240" w:after="120" w:line="360" w:lineRule="auto"/>
      <w:jc w:val="center"/>
    </w:pPr>
    <w:rPr>
      <w:caps/>
      <w:sz w:val="28"/>
      <w:szCs w:val="24"/>
    </w:rPr>
  </w:style>
  <w:style w:type="paragraph" w:customStyle="1" w:styleId="aff8">
    <w:name w:val="Титул_шапка"/>
    <w:basedOn w:val="a5"/>
    <w:uiPriority w:val="99"/>
    <w:semiHidden/>
    <w:qFormat/>
    <w:rsid w:val="002A37EF"/>
    <w:pPr>
      <w:keepNext/>
      <w:keepLines/>
      <w:widowControl w:val="0"/>
      <w:spacing w:before="60" w:after="60"/>
      <w:jc w:val="center"/>
    </w:pPr>
    <w:rPr>
      <w:rFonts w:cs="Arial"/>
      <w:bCs/>
      <w:kern w:val="32"/>
      <w:sz w:val="28"/>
      <w:szCs w:val="28"/>
    </w:rPr>
  </w:style>
  <w:style w:type="paragraph" w:customStyle="1" w:styleId="aff9">
    <w:name w:val="Титул_шапка_подпись"/>
    <w:basedOn w:val="aff8"/>
    <w:uiPriority w:val="99"/>
    <w:semiHidden/>
    <w:qFormat/>
    <w:rsid w:val="002A37EF"/>
    <w:pPr>
      <w:jc w:val="right"/>
    </w:pPr>
  </w:style>
  <w:style w:type="paragraph" w:customStyle="1" w:styleId="affa">
    <w:name w:val="Содержание"/>
    <w:basedOn w:val="a5"/>
    <w:next w:val="18"/>
    <w:uiPriority w:val="99"/>
    <w:semiHidden/>
    <w:qFormat/>
    <w:rsid w:val="002A37EF"/>
    <w:pPr>
      <w:keepNext/>
      <w:keepLines/>
      <w:pageBreakBefore/>
      <w:tabs>
        <w:tab w:val="left" w:pos="1418"/>
      </w:tabs>
      <w:spacing w:before="120" w:after="240" w:line="360" w:lineRule="auto"/>
      <w:jc w:val="center"/>
    </w:pPr>
    <w:rPr>
      <w:rFonts w:cs="Arial"/>
      <w:b/>
      <w:bCs/>
      <w:kern w:val="32"/>
      <w:sz w:val="28"/>
      <w:szCs w:val="28"/>
    </w:rPr>
  </w:style>
  <w:style w:type="paragraph" w:customStyle="1" w:styleId="Standard">
    <w:name w:val="Standard"/>
    <w:uiPriority w:val="99"/>
    <w:semiHidden/>
    <w:rsid w:val="002A37EF"/>
    <w:pPr>
      <w:suppressAutoHyphens/>
      <w:autoSpaceDN w:val="0"/>
    </w:pPr>
    <w:rPr>
      <w:rFonts w:eastAsia="Times New Roman"/>
      <w:sz w:val="24"/>
      <w:szCs w:val="24"/>
      <w:lang w:val="ru-RU" w:eastAsia="ru-RU"/>
    </w:rPr>
  </w:style>
  <w:style w:type="paragraph" w:customStyle="1" w:styleId="1">
    <w:name w:val="_Заг.1"/>
    <w:next w:val="a5"/>
    <w:uiPriority w:val="99"/>
    <w:semiHidden/>
    <w:rsid w:val="002A37EF"/>
    <w:pPr>
      <w:pageBreakBefore/>
      <w:numPr>
        <w:numId w:val="43"/>
      </w:numPr>
      <w:suppressAutoHyphens/>
      <w:spacing w:before="120" w:after="240"/>
      <w:outlineLvl w:val="0"/>
    </w:pPr>
    <w:rPr>
      <w:rFonts w:eastAsia="Times New Roman" w:cs="Arial"/>
      <w:b/>
      <w:bCs/>
      <w:sz w:val="36"/>
      <w:szCs w:val="32"/>
      <w:lang w:val="ru-RU" w:eastAsia="ru-RU"/>
    </w:rPr>
  </w:style>
  <w:style w:type="paragraph" w:customStyle="1" w:styleId="2">
    <w:name w:val="_Заг.2"/>
    <w:next w:val="a5"/>
    <w:uiPriority w:val="99"/>
    <w:semiHidden/>
    <w:rsid w:val="002A37EF"/>
    <w:pPr>
      <w:numPr>
        <w:ilvl w:val="1"/>
        <w:numId w:val="43"/>
      </w:numPr>
      <w:suppressAutoHyphens/>
      <w:spacing w:before="120" w:after="240"/>
      <w:outlineLvl w:val="1"/>
    </w:pPr>
    <w:rPr>
      <w:rFonts w:eastAsia="Times New Roman" w:cs="Arial"/>
      <w:b/>
      <w:bCs/>
      <w:iCs/>
      <w:sz w:val="32"/>
      <w:szCs w:val="28"/>
      <w:lang w:val="ru-RU" w:eastAsia="ru-RU"/>
    </w:rPr>
  </w:style>
  <w:style w:type="paragraph" w:customStyle="1" w:styleId="3">
    <w:name w:val="_Заг.3"/>
    <w:next w:val="a5"/>
    <w:uiPriority w:val="99"/>
    <w:semiHidden/>
    <w:rsid w:val="002A37EF"/>
    <w:pPr>
      <w:numPr>
        <w:ilvl w:val="2"/>
        <w:numId w:val="43"/>
      </w:numPr>
      <w:suppressAutoHyphens/>
      <w:spacing w:before="120" w:after="240"/>
      <w:outlineLvl w:val="2"/>
    </w:pPr>
    <w:rPr>
      <w:rFonts w:eastAsia="Times New Roman" w:cs="Arial"/>
      <w:b/>
      <w:bCs/>
      <w:i/>
      <w:iCs/>
      <w:sz w:val="28"/>
      <w:szCs w:val="28"/>
      <w:lang w:val="ru-RU" w:eastAsia="ru-RU"/>
    </w:rPr>
  </w:style>
  <w:style w:type="paragraph" w:customStyle="1" w:styleId="11">
    <w:name w:val="_Заг1.подПункт"/>
    <w:uiPriority w:val="99"/>
    <w:semiHidden/>
    <w:rsid w:val="002A37EF"/>
    <w:pPr>
      <w:numPr>
        <w:ilvl w:val="4"/>
        <w:numId w:val="43"/>
      </w:numPr>
      <w:spacing w:line="360" w:lineRule="auto"/>
      <w:jc w:val="both"/>
    </w:pPr>
    <w:rPr>
      <w:rFonts w:eastAsia="Times New Roman"/>
      <w:spacing w:val="-2"/>
      <w:sz w:val="28"/>
      <w:lang w:val="ru-RU" w:eastAsia="ru-RU"/>
    </w:rPr>
  </w:style>
  <w:style w:type="paragraph" w:customStyle="1" w:styleId="10">
    <w:name w:val="_Заг1.Пункт"/>
    <w:uiPriority w:val="99"/>
    <w:semiHidden/>
    <w:rsid w:val="002A37EF"/>
    <w:pPr>
      <w:numPr>
        <w:ilvl w:val="3"/>
        <w:numId w:val="43"/>
      </w:numPr>
      <w:spacing w:line="360" w:lineRule="auto"/>
      <w:jc w:val="both"/>
    </w:pPr>
    <w:rPr>
      <w:rFonts w:eastAsia="Times New Roman"/>
      <w:spacing w:val="-2"/>
      <w:sz w:val="28"/>
      <w:lang w:val="ru-RU" w:eastAsia="ru-RU"/>
    </w:rPr>
  </w:style>
  <w:style w:type="paragraph" w:customStyle="1" w:styleId="21">
    <w:name w:val="_Заг2.подПункт"/>
    <w:uiPriority w:val="99"/>
    <w:semiHidden/>
    <w:rsid w:val="002A37EF"/>
    <w:pPr>
      <w:numPr>
        <w:ilvl w:val="6"/>
        <w:numId w:val="43"/>
      </w:numPr>
      <w:spacing w:line="360" w:lineRule="auto"/>
      <w:jc w:val="both"/>
    </w:pPr>
    <w:rPr>
      <w:rFonts w:eastAsia="Times New Roman"/>
      <w:spacing w:val="-2"/>
      <w:sz w:val="28"/>
      <w:lang w:val="ru-RU" w:eastAsia="ru-RU"/>
    </w:rPr>
  </w:style>
  <w:style w:type="paragraph" w:customStyle="1" w:styleId="20">
    <w:name w:val="_Заг2.Пункт"/>
    <w:uiPriority w:val="99"/>
    <w:semiHidden/>
    <w:rsid w:val="002A37EF"/>
    <w:pPr>
      <w:numPr>
        <w:ilvl w:val="5"/>
        <w:numId w:val="43"/>
      </w:numPr>
      <w:spacing w:line="360" w:lineRule="auto"/>
      <w:jc w:val="both"/>
    </w:pPr>
    <w:rPr>
      <w:rFonts w:eastAsia="Times New Roman"/>
      <w:spacing w:val="-2"/>
      <w:sz w:val="28"/>
      <w:lang w:val="ru-RU" w:eastAsia="ru-RU"/>
    </w:rPr>
  </w:style>
  <w:style w:type="paragraph" w:customStyle="1" w:styleId="31">
    <w:name w:val="_Заг3.подПункт"/>
    <w:uiPriority w:val="99"/>
    <w:semiHidden/>
    <w:rsid w:val="002A37EF"/>
    <w:pPr>
      <w:numPr>
        <w:ilvl w:val="8"/>
        <w:numId w:val="43"/>
      </w:numPr>
      <w:spacing w:line="360" w:lineRule="auto"/>
      <w:jc w:val="both"/>
    </w:pPr>
    <w:rPr>
      <w:rFonts w:eastAsia="Times New Roman"/>
      <w:spacing w:val="-2"/>
      <w:sz w:val="28"/>
      <w:lang w:val="ru-RU" w:eastAsia="ru-RU"/>
    </w:rPr>
  </w:style>
  <w:style w:type="character" w:customStyle="1" w:styleId="36">
    <w:name w:val="_Заг3.Пункт Знак"/>
    <w:link w:val="30"/>
    <w:uiPriority w:val="99"/>
    <w:semiHidden/>
    <w:locked/>
    <w:rsid w:val="002A37EF"/>
    <w:rPr>
      <w:rFonts w:eastAsia="Times New Roman"/>
      <w:spacing w:val="-2"/>
      <w:sz w:val="28"/>
    </w:rPr>
  </w:style>
  <w:style w:type="paragraph" w:customStyle="1" w:styleId="30">
    <w:name w:val="_Заг3.Пункт"/>
    <w:link w:val="36"/>
    <w:uiPriority w:val="99"/>
    <w:semiHidden/>
    <w:rsid w:val="002A37EF"/>
    <w:pPr>
      <w:numPr>
        <w:ilvl w:val="7"/>
        <w:numId w:val="43"/>
      </w:numPr>
      <w:spacing w:line="360" w:lineRule="auto"/>
      <w:ind w:left="-28"/>
      <w:jc w:val="both"/>
    </w:pPr>
    <w:rPr>
      <w:rFonts w:eastAsia="Times New Roman"/>
      <w:spacing w:val="-2"/>
      <w:sz w:val="28"/>
    </w:rPr>
  </w:style>
  <w:style w:type="character" w:customStyle="1" w:styleId="affb">
    <w:name w:val="_Текст_Перечисление Знак"/>
    <w:link w:val="a3"/>
    <w:uiPriority w:val="99"/>
    <w:semiHidden/>
    <w:locked/>
    <w:rsid w:val="002A37EF"/>
    <w:rPr>
      <w:rFonts w:eastAsia="Times New Roman"/>
      <w:spacing w:val="-2"/>
      <w:sz w:val="28"/>
    </w:rPr>
  </w:style>
  <w:style w:type="paragraph" w:customStyle="1" w:styleId="a3">
    <w:name w:val="_Текст_Перечисление"/>
    <w:link w:val="affb"/>
    <w:uiPriority w:val="99"/>
    <w:semiHidden/>
    <w:rsid w:val="002A37EF"/>
    <w:pPr>
      <w:numPr>
        <w:numId w:val="44"/>
      </w:numPr>
      <w:spacing w:line="360" w:lineRule="auto"/>
      <w:jc w:val="both"/>
    </w:pPr>
    <w:rPr>
      <w:rFonts w:eastAsia="Times New Roman"/>
      <w:spacing w:val="-2"/>
      <w:sz w:val="28"/>
    </w:rPr>
  </w:style>
  <w:style w:type="paragraph" w:customStyle="1" w:styleId="ListParagraph2">
    <w:name w:val="List Paragraph2"/>
    <w:basedOn w:val="a5"/>
    <w:uiPriority w:val="99"/>
    <w:semiHidden/>
    <w:rsid w:val="002A37EF"/>
    <w:pPr>
      <w:suppressAutoHyphens/>
      <w:spacing w:line="100" w:lineRule="atLeast"/>
      <w:ind w:left="720"/>
    </w:pPr>
    <w:rPr>
      <w:kern w:val="2"/>
      <w:sz w:val="24"/>
      <w:szCs w:val="24"/>
      <w:lang w:val="en-US" w:eastAsia="ar-SA"/>
    </w:rPr>
  </w:style>
  <w:style w:type="paragraph" w:customStyle="1" w:styleId="Style9">
    <w:name w:val="Style9"/>
    <w:basedOn w:val="a5"/>
    <w:uiPriority w:val="99"/>
    <w:semiHidden/>
    <w:rsid w:val="002A37EF"/>
    <w:pPr>
      <w:widowControl w:val="0"/>
      <w:autoSpaceDE w:val="0"/>
      <w:autoSpaceDN w:val="0"/>
      <w:adjustRightInd w:val="0"/>
      <w:spacing w:line="295" w:lineRule="exact"/>
      <w:ind w:firstLine="540"/>
      <w:jc w:val="both"/>
    </w:pPr>
    <w:rPr>
      <w:sz w:val="24"/>
      <w:szCs w:val="24"/>
    </w:rPr>
  </w:style>
  <w:style w:type="paragraph" w:customStyle="1" w:styleId="affc">
    <w:name w:val="ГК"/>
    <w:uiPriority w:val="99"/>
    <w:semiHidden/>
    <w:rsid w:val="002A37EF"/>
    <w:pPr>
      <w:jc w:val="both"/>
    </w:pPr>
    <w:rPr>
      <w:rFonts w:eastAsia="Times New Roman" w:cs="Arial"/>
      <w:sz w:val="26"/>
      <w:szCs w:val="24"/>
      <w:lang w:val="ru-RU" w:eastAsia="ru-RU"/>
    </w:rPr>
  </w:style>
  <w:style w:type="paragraph" w:customStyle="1" w:styleId="PlainText1">
    <w:name w:val="Plain Text1"/>
    <w:basedOn w:val="a5"/>
    <w:uiPriority w:val="99"/>
    <w:semiHidden/>
    <w:rsid w:val="002A37EF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rFonts w:ascii="Courier New" w:hAnsi="Courier New"/>
      <w:caps/>
      <w:sz w:val="28"/>
    </w:rPr>
  </w:style>
  <w:style w:type="character" w:customStyle="1" w:styleId="affd">
    <w:name w:val="Список маркированный Знак"/>
    <w:link w:val="a4"/>
    <w:uiPriority w:val="99"/>
    <w:semiHidden/>
    <w:locked/>
    <w:rsid w:val="002A37EF"/>
    <w:rPr>
      <w:rFonts w:ascii="Segoe UI" w:eastAsia="Times New Roman" w:hAnsi="Segoe UI" w:cs="Segoe UI"/>
      <w:color w:val="000000"/>
      <w:sz w:val="22"/>
    </w:rPr>
  </w:style>
  <w:style w:type="paragraph" w:customStyle="1" w:styleId="a4">
    <w:name w:val="Список маркированный"/>
    <w:basedOn w:val="af3"/>
    <w:link w:val="affd"/>
    <w:uiPriority w:val="99"/>
    <w:semiHidden/>
    <w:qFormat/>
    <w:rsid w:val="002A37EF"/>
    <w:pPr>
      <w:numPr>
        <w:numId w:val="45"/>
      </w:numPr>
      <w:suppressAutoHyphens/>
      <w:spacing w:before="60" w:after="120" w:line="256" w:lineRule="auto"/>
      <w:contextualSpacing w:val="0"/>
      <w:jc w:val="both"/>
    </w:pPr>
    <w:rPr>
      <w:rFonts w:ascii="Segoe UI" w:hAnsi="Segoe UI" w:cs="Segoe UI"/>
      <w:color w:val="000000"/>
      <w:lang w:val="en-US" w:eastAsia="zh-CN"/>
    </w:rPr>
  </w:style>
  <w:style w:type="paragraph" w:customStyle="1" w:styleId="Firstparagraph">
    <w:name w:val="First paragraph"/>
    <w:basedOn w:val="a5"/>
    <w:next w:val="af9"/>
    <w:uiPriority w:val="99"/>
    <w:semiHidden/>
    <w:qFormat/>
    <w:rsid w:val="002A37EF"/>
    <w:pPr>
      <w:widowControl w:val="0"/>
      <w:jc w:val="both"/>
    </w:pPr>
    <w:rPr>
      <w:rFonts w:eastAsia="Lucida Sans Unicode" w:cs="Tahoma"/>
      <w:sz w:val="24"/>
      <w:szCs w:val="24"/>
    </w:rPr>
  </w:style>
  <w:style w:type="paragraph" w:customStyle="1" w:styleId="ds-markdown-paragraph">
    <w:name w:val="ds-markdown-paragraph"/>
    <w:basedOn w:val="a5"/>
    <w:uiPriority w:val="99"/>
    <w:semiHidden/>
    <w:rsid w:val="002A37EF"/>
    <w:pPr>
      <w:spacing w:before="100" w:beforeAutospacing="1" w:after="100" w:afterAutospacing="1"/>
    </w:pPr>
    <w:rPr>
      <w:sz w:val="24"/>
      <w:szCs w:val="24"/>
    </w:rPr>
  </w:style>
  <w:style w:type="character" w:styleId="affe">
    <w:name w:val="footnote reference"/>
    <w:uiPriority w:val="99"/>
    <w:semiHidden/>
    <w:unhideWhenUsed/>
    <w:rsid w:val="002A37EF"/>
    <w:rPr>
      <w:vertAlign w:val="superscript"/>
    </w:rPr>
  </w:style>
  <w:style w:type="character" w:customStyle="1" w:styleId="FontStyle27">
    <w:name w:val="Font Style27"/>
    <w:uiPriority w:val="99"/>
    <w:rsid w:val="002A37EF"/>
    <w:rPr>
      <w:rFonts w:ascii="Times New Roman" w:hAnsi="Times New Roman" w:cs="Times New Roman" w:hint="default"/>
      <w:sz w:val="24"/>
      <w:szCs w:val="24"/>
    </w:rPr>
  </w:style>
  <w:style w:type="character" w:customStyle="1" w:styleId="orangebold">
    <w:name w:val="orangebold"/>
    <w:basedOn w:val="a6"/>
    <w:rsid w:val="002A37EF"/>
  </w:style>
  <w:style w:type="table" w:styleId="afff">
    <w:name w:val="Table Grid"/>
    <w:basedOn w:val="a7"/>
    <w:uiPriority w:val="39"/>
    <w:rsid w:val="002A37EF"/>
    <w:rPr>
      <w:rFonts w:ascii="Calibri" w:eastAsia="Calibri" w:hAnsi="Calibri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Strong"/>
    <w:basedOn w:val="a6"/>
    <w:uiPriority w:val="22"/>
    <w:qFormat/>
    <w:rsid w:val="002A37EF"/>
    <w:rPr>
      <w:b/>
      <w:bCs/>
    </w:rPr>
  </w:style>
  <w:style w:type="character" w:styleId="afff1">
    <w:name w:val="FollowedHyperlink"/>
    <w:basedOn w:val="a6"/>
    <w:uiPriority w:val="99"/>
    <w:semiHidden/>
    <w:unhideWhenUsed/>
    <w:rsid w:val="002A37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36</Pages>
  <Words>16321</Words>
  <Characters>93031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Belan Andrey</dc:creator>
  <cp:lastModifiedBy>Tikhonov Aleksandr</cp:lastModifiedBy>
  <cp:revision>15</cp:revision>
  <dcterms:created xsi:type="dcterms:W3CDTF">2026-07-05T21:26:00Z</dcterms:created>
  <dcterms:modified xsi:type="dcterms:W3CDTF">2026-08-12T06:46:00Z</dcterms:modified>
</cp:coreProperties>
</file>